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FF7301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FF7301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47"/>
        <w:gridCol w:w="3604"/>
        <w:gridCol w:w="579"/>
        <w:gridCol w:w="578"/>
        <w:gridCol w:w="35"/>
        <w:gridCol w:w="341"/>
        <w:gridCol w:w="203"/>
        <w:gridCol w:w="3907"/>
        <w:gridCol w:w="288"/>
        <w:gridCol w:w="246"/>
        <w:gridCol w:w="80"/>
        <w:gridCol w:w="109"/>
      </w:tblGrid>
      <w:tr w:rsidR="009543DC" w:rsidRPr="00FF7301" w:rsidTr="00FA21EC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9543DC" w:rsidRPr="00FF7301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F7301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9543DC" w:rsidRPr="00FF7301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301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5"/>
            <w:vAlign w:val="center"/>
            <w:hideMark/>
          </w:tcPr>
          <w:p w:rsidR="009543DC" w:rsidRPr="00FF7301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FF7301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FF7301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FF7301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FF7301" w:rsidTr="00FA21EC">
        <w:trPr>
          <w:gridAfter w:val="3"/>
          <w:wAfter w:w="435" w:type="dxa"/>
          <w:trHeight w:val="80"/>
        </w:trPr>
        <w:tc>
          <w:tcPr>
            <w:tcW w:w="4775" w:type="dxa"/>
            <w:gridSpan w:val="5"/>
          </w:tcPr>
          <w:p w:rsidR="009543DC" w:rsidRPr="00FF7301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FF7301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5"/>
          </w:tcPr>
          <w:p w:rsidR="009543DC" w:rsidRPr="00FF7301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FF7301" w:rsidTr="00FA21EC">
        <w:trPr>
          <w:gridAfter w:val="3"/>
          <w:wAfter w:w="435" w:type="dxa"/>
          <w:trHeight w:val="871"/>
        </w:trPr>
        <w:tc>
          <w:tcPr>
            <w:tcW w:w="4775" w:type="dxa"/>
            <w:gridSpan w:val="5"/>
            <w:vAlign w:val="center"/>
            <w:hideMark/>
          </w:tcPr>
          <w:p w:rsidR="009543DC" w:rsidRPr="00FF7301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FF7301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FF7301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FF7301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vAlign w:val="center"/>
            <w:hideMark/>
          </w:tcPr>
          <w:p w:rsidR="009543DC" w:rsidRPr="00FF7301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FF7301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5C5175" w:rsidTr="00FA21EC">
        <w:trPr>
          <w:gridBefore w:val="1"/>
          <w:gridAfter w:val="4"/>
          <w:wBefore w:w="110" w:type="dxa"/>
          <w:wAfter w:w="723" w:type="dxa"/>
          <w:trHeight w:val="194"/>
        </w:trPr>
        <w:tc>
          <w:tcPr>
            <w:tcW w:w="10308" w:type="dxa"/>
            <w:gridSpan w:val="10"/>
            <w:hideMark/>
          </w:tcPr>
          <w:p w:rsidR="009543DC" w:rsidRPr="00FF7301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FF73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FF73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FF7301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FF730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FF7301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5C5175" w:rsidTr="00FA21E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  <w:tr w:rsidR="00FA21EC" w:rsidRPr="005C5175" w:rsidTr="00FA21EC">
        <w:trPr>
          <w:gridBefore w:val="4"/>
          <w:gridAfter w:val="2"/>
          <w:wBefore w:w="1171" w:type="dxa"/>
          <w:wAfter w:w="189" w:type="dxa"/>
        </w:trPr>
        <w:tc>
          <w:tcPr>
            <w:tcW w:w="513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  <w:tc>
          <w:tcPr>
            <w:tcW w:w="464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</w:tr>
    </w:tbl>
    <w:p w:rsidR="00FA21EC" w:rsidRPr="00FA21EC" w:rsidRDefault="00FA21EC" w:rsidP="00FA21EC">
      <w:pPr>
        <w:tabs>
          <w:tab w:val="center" w:pos="4847"/>
          <w:tab w:val="left" w:pos="74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A21EC">
        <w:rPr>
          <w:rFonts w:ascii="Arial" w:eastAsia="Calibri" w:hAnsi="Arial" w:cs="Arial"/>
          <w:b/>
          <w:sz w:val="24"/>
          <w:szCs w:val="24"/>
          <w:lang w:eastAsia="en-US"/>
        </w:rPr>
        <w:t>РЕШЕНИЕ</w:t>
      </w: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21EC">
        <w:rPr>
          <w:rFonts w:ascii="Arial" w:eastAsia="Times New Roman" w:hAnsi="Arial" w:cs="Arial"/>
          <w:sz w:val="24"/>
          <w:szCs w:val="24"/>
        </w:rPr>
        <w:tab/>
        <w:t>№</w:t>
      </w:r>
      <w:r>
        <w:rPr>
          <w:rFonts w:ascii="Arial" w:eastAsia="Times New Roman" w:hAnsi="Arial" w:cs="Arial"/>
          <w:sz w:val="24"/>
          <w:szCs w:val="24"/>
        </w:rPr>
        <w:t>4</w:t>
      </w:r>
      <w:r w:rsidRPr="00FA21E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от 20 сентября 2025</w:t>
      </w:r>
      <w:r w:rsidR="005C5175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A21EC">
        <w:rPr>
          <w:rFonts w:ascii="Arial" w:eastAsia="Times New Roman" w:hAnsi="Arial" w:cs="Arial"/>
          <w:b/>
          <w:sz w:val="24"/>
          <w:szCs w:val="24"/>
        </w:rPr>
        <w:t>Об избрании представителя Совета</w:t>
      </w: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A21EC">
        <w:rPr>
          <w:rFonts w:ascii="Arial" w:eastAsia="Times New Roman" w:hAnsi="Arial" w:cs="Arial"/>
          <w:b/>
          <w:sz w:val="24"/>
          <w:szCs w:val="24"/>
        </w:rPr>
        <w:t>С</w:t>
      </w:r>
      <w:r>
        <w:rPr>
          <w:rFonts w:ascii="Arial" w:eastAsia="Times New Roman" w:hAnsi="Arial" w:cs="Arial"/>
          <w:b/>
          <w:sz w:val="24"/>
          <w:szCs w:val="24"/>
        </w:rPr>
        <w:t>унчелеев</w:t>
      </w:r>
      <w:r w:rsidRPr="00FA21EC">
        <w:rPr>
          <w:rFonts w:ascii="Arial" w:eastAsia="Times New Roman" w:hAnsi="Arial" w:cs="Arial"/>
          <w:b/>
          <w:sz w:val="24"/>
          <w:szCs w:val="24"/>
        </w:rPr>
        <w:t>ского сельского поселения</w:t>
      </w:r>
    </w:p>
    <w:p w:rsidR="00FA21EC" w:rsidRPr="00FA21EC" w:rsidRDefault="00FA21EC" w:rsidP="00FA21E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A21EC">
        <w:rPr>
          <w:rFonts w:ascii="Arial" w:eastAsia="Times New Roman" w:hAnsi="Arial" w:cs="Arial"/>
          <w:b/>
          <w:sz w:val="24"/>
          <w:szCs w:val="24"/>
        </w:rPr>
        <w:t>в Совет Аксубаевского муниципального района РТ</w:t>
      </w: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FA21EC">
        <w:rPr>
          <w:rFonts w:ascii="Arial" w:eastAsia="Times New Roman" w:hAnsi="Arial" w:cs="Arial"/>
          <w:sz w:val="24"/>
          <w:szCs w:val="24"/>
        </w:rPr>
        <w:t>В соответствии Федеральным  законом от 20 марта 2025 года № 33-ФЗ «Об общих принципах организации местного самоуправления в единой системе публичной власти», п.3 статьи 22 Закона Республики Татарстан от 28.07.2004 № 45-ЗРТ «О местном самоуправлении в Республике Татарстан», статьи 37 Устава муниципального образования «С</w:t>
      </w:r>
      <w:r>
        <w:rPr>
          <w:rFonts w:ascii="Arial" w:eastAsia="Times New Roman" w:hAnsi="Arial" w:cs="Arial"/>
          <w:sz w:val="24"/>
          <w:szCs w:val="24"/>
        </w:rPr>
        <w:t>унчелеев</w:t>
      </w:r>
      <w:r w:rsidRPr="00FA21EC">
        <w:rPr>
          <w:rFonts w:ascii="Arial" w:eastAsia="Times New Roman" w:hAnsi="Arial" w:cs="Arial"/>
          <w:sz w:val="24"/>
          <w:szCs w:val="24"/>
        </w:rPr>
        <w:t>ское сельское поселение» Аксубаевского  муниципального района Республики Татарстан, протоколом № 3 заседания счетной комиссии  о результатах тайного голосования</w:t>
      </w:r>
      <w:r w:rsidRPr="00FA21EC">
        <w:rPr>
          <w:rFonts w:ascii="Arial" w:eastAsia="Times New Roman" w:hAnsi="Arial" w:cs="Arial"/>
          <w:i/>
          <w:sz w:val="24"/>
          <w:szCs w:val="24"/>
        </w:rPr>
        <w:t>,</w:t>
      </w:r>
      <w:r w:rsidRPr="00FA21EC">
        <w:rPr>
          <w:rFonts w:ascii="Arial" w:eastAsia="Times New Roman" w:hAnsi="Arial" w:cs="Arial"/>
          <w:sz w:val="24"/>
          <w:szCs w:val="24"/>
        </w:rPr>
        <w:t xml:space="preserve"> представительный орган муниципального образования «С</w:t>
      </w:r>
      <w:r>
        <w:rPr>
          <w:rFonts w:ascii="Arial" w:eastAsia="Times New Roman" w:hAnsi="Arial" w:cs="Arial"/>
          <w:sz w:val="24"/>
          <w:szCs w:val="24"/>
        </w:rPr>
        <w:t>унчелеев</w:t>
      </w:r>
      <w:r w:rsidRPr="00FA21EC">
        <w:rPr>
          <w:rFonts w:ascii="Arial" w:eastAsia="Times New Roman" w:hAnsi="Arial" w:cs="Arial"/>
          <w:sz w:val="24"/>
          <w:szCs w:val="24"/>
        </w:rPr>
        <w:t xml:space="preserve">ского сельского поселения» </w:t>
      </w:r>
      <w:r w:rsidRPr="00FA21EC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FA21EC" w:rsidRPr="00FA21EC" w:rsidRDefault="00FA21EC" w:rsidP="00FA21E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21EC">
        <w:rPr>
          <w:rFonts w:ascii="Arial" w:eastAsia="Times New Roman" w:hAnsi="Arial" w:cs="Arial"/>
          <w:sz w:val="24"/>
          <w:szCs w:val="24"/>
        </w:rPr>
        <w:t>Избрать представителем Совета С</w:t>
      </w:r>
      <w:r>
        <w:rPr>
          <w:rFonts w:ascii="Arial" w:eastAsia="Times New Roman" w:hAnsi="Arial" w:cs="Arial"/>
          <w:sz w:val="24"/>
          <w:szCs w:val="24"/>
        </w:rPr>
        <w:t>унчелеев</w:t>
      </w:r>
      <w:r w:rsidRPr="00FA21EC">
        <w:rPr>
          <w:rFonts w:ascii="Arial" w:eastAsia="Times New Roman" w:hAnsi="Arial" w:cs="Arial"/>
          <w:sz w:val="24"/>
          <w:szCs w:val="24"/>
        </w:rPr>
        <w:t xml:space="preserve">ского сельского поселения в Совет Аксубаевского муниципального района Республики Татарстан </w:t>
      </w:r>
      <w:r w:rsidR="00C91716">
        <w:rPr>
          <w:rFonts w:ascii="Arial" w:eastAsia="Times New Roman" w:hAnsi="Arial" w:cs="Arial"/>
          <w:b/>
          <w:sz w:val="24"/>
          <w:szCs w:val="24"/>
        </w:rPr>
        <w:t>Телешеву Ирину Анатольевну</w:t>
      </w:r>
      <w:r w:rsidRPr="00FA21EC">
        <w:rPr>
          <w:rFonts w:ascii="Arial" w:eastAsia="Times New Roman" w:hAnsi="Arial" w:cs="Arial"/>
          <w:sz w:val="24"/>
          <w:szCs w:val="24"/>
        </w:rPr>
        <w:t xml:space="preserve"> депутата избирательного округа № </w:t>
      </w:r>
      <w:r w:rsidR="00C91716">
        <w:rPr>
          <w:rFonts w:ascii="Arial" w:eastAsia="Times New Roman" w:hAnsi="Arial" w:cs="Arial"/>
          <w:sz w:val="24"/>
          <w:szCs w:val="24"/>
        </w:rPr>
        <w:t>6</w:t>
      </w:r>
    </w:p>
    <w:p w:rsidR="00FA21EC" w:rsidRPr="00FA21EC" w:rsidRDefault="00FA21EC" w:rsidP="00FA21EC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21EC">
        <w:rPr>
          <w:rFonts w:ascii="Arial" w:eastAsia="Times New Roman" w:hAnsi="Arial" w:cs="Arial"/>
          <w:sz w:val="24"/>
          <w:szCs w:val="24"/>
          <w:shd w:val="clear" w:color="auto" w:fill="FFFFFF"/>
        </w:rPr>
        <w:t>Разместить настоящее решение на сайте Аксубаевского муниципального района в информационно-телекоммуникационной сети Интернет по веб-</w:t>
      </w:r>
      <w:r w:rsidRPr="00FA21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адресу: </w:t>
      </w:r>
      <w:hyperlink r:id="rId8" w:tgtFrame="_blank" w:history="1">
        <w:r w:rsidRPr="00FA21EC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</w:rPr>
          <w:t>http://aksubayevo.tatarstan.ru</w:t>
        </w:r>
      </w:hyperlink>
      <w:r w:rsidRPr="00FA21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 </w:t>
      </w:r>
    </w:p>
    <w:p w:rsidR="00FA21EC" w:rsidRPr="00FA21EC" w:rsidRDefault="00FA21EC" w:rsidP="00FA21E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FA21EC" w:rsidRPr="00FA21EC" w:rsidRDefault="00FA21EC" w:rsidP="00FA2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Председательствующий на заседании</w:t>
      </w: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Совета С</w:t>
      </w:r>
      <w:r w:rsidR="00BD74DD">
        <w:rPr>
          <w:rFonts w:ascii="Arial" w:eastAsia="Times New Roman" w:hAnsi="Arial" w:cs="Arial"/>
          <w:sz w:val="24"/>
          <w:szCs w:val="24"/>
        </w:rPr>
        <w:t>унчелеев</w:t>
      </w:r>
      <w:r w:rsidRPr="00236CAA">
        <w:rPr>
          <w:rFonts w:ascii="Arial" w:eastAsia="Times New Roman" w:hAnsi="Arial" w:cs="Arial"/>
          <w:sz w:val="24"/>
          <w:szCs w:val="24"/>
        </w:rPr>
        <w:t xml:space="preserve">ского сельского поселения </w:t>
      </w: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Аксубаевского муниципального</w:t>
      </w:r>
    </w:p>
    <w:p w:rsidR="00236CAA" w:rsidRPr="00236CAA" w:rsidRDefault="00236CAA" w:rsidP="00236CAA">
      <w:pPr>
        <w:spacing w:after="0"/>
        <w:ind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>района Республики Татарстан,</w:t>
      </w:r>
    </w:p>
    <w:p w:rsidR="00236CAA" w:rsidRPr="00236CAA" w:rsidRDefault="00236CAA" w:rsidP="00236CAA">
      <w:pPr>
        <w:spacing w:after="0"/>
        <w:ind w:left="-284" w:right="-569"/>
        <w:jc w:val="both"/>
        <w:rPr>
          <w:rFonts w:ascii="Arial" w:eastAsia="Times New Roman" w:hAnsi="Arial" w:cs="Arial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 xml:space="preserve">    депутат от избирательного округа № </w:t>
      </w:r>
      <w:r w:rsidR="0008166B">
        <w:rPr>
          <w:rFonts w:ascii="Arial" w:eastAsia="Times New Roman" w:hAnsi="Arial" w:cs="Arial"/>
          <w:sz w:val="24"/>
          <w:szCs w:val="24"/>
        </w:rPr>
        <w:t>2</w:t>
      </w:r>
      <w:r w:rsidRPr="00236CAA">
        <w:rPr>
          <w:rFonts w:ascii="Arial" w:eastAsia="Times New Roman" w:hAnsi="Arial" w:cs="Arial"/>
          <w:sz w:val="24"/>
          <w:szCs w:val="24"/>
        </w:rPr>
        <w:t xml:space="preserve"> </w:t>
      </w:r>
      <w:r w:rsidR="0008166B">
        <w:rPr>
          <w:rFonts w:ascii="Arial" w:eastAsia="Times New Roman" w:hAnsi="Arial" w:cs="Arial"/>
          <w:sz w:val="24"/>
          <w:szCs w:val="24"/>
        </w:rPr>
        <w:t xml:space="preserve">        </w:t>
      </w:r>
      <w:r w:rsidR="00BD74DD">
        <w:rPr>
          <w:rFonts w:ascii="Arial" w:eastAsia="Times New Roman" w:hAnsi="Arial" w:cs="Arial"/>
          <w:sz w:val="24"/>
          <w:szCs w:val="24"/>
        </w:rPr>
        <w:t>________________ /Крайнов П.Е./</w:t>
      </w:r>
      <w:r w:rsidRPr="00236CAA">
        <w:rPr>
          <w:rFonts w:ascii="Arial" w:eastAsia="Times New Roman" w:hAnsi="Arial" w:cs="Arial"/>
          <w:sz w:val="24"/>
          <w:szCs w:val="24"/>
        </w:rPr>
        <w:tab/>
      </w:r>
    </w:p>
    <w:p w:rsidR="005B181A" w:rsidRPr="009543DC" w:rsidRDefault="00236CAA" w:rsidP="006A0560">
      <w:pPr>
        <w:spacing w:after="0"/>
        <w:ind w:left="-284" w:right="-569"/>
        <w:jc w:val="both"/>
        <w:rPr>
          <w:color w:val="000000" w:themeColor="text1"/>
          <w:sz w:val="24"/>
          <w:szCs w:val="24"/>
        </w:rPr>
      </w:pPr>
      <w:r w:rsidRPr="00236CAA">
        <w:rPr>
          <w:rFonts w:ascii="Arial" w:eastAsia="Times New Roman" w:hAnsi="Arial" w:cs="Arial"/>
          <w:sz w:val="24"/>
          <w:szCs w:val="24"/>
        </w:rPr>
        <w:t xml:space="preserve">                                                    </w:t>
      </w:r>
      <w:r w:rsidR="0008166B" w:rsidRPr="0008166B">
        <w:rPr>
          <w:rFonts w:ascii="Arial" w:eastAsia="Times New Roman" w:hAnsi="Arial" w:cs="Arial"/>
          <w:sz w:val="24"/>
          <w:szCs w:val="24"/>
        </w:rPr>
        <w:t>(подпись)</w:t>
      </w:r>
      <w:r w:rsidRPr="00236CAA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Pr="00236CAA">
        <w:rPr>
          <w:rFonts w:ascii="Arial" w:eastAsia="Times New Roman" w:hAnsi="Arial" w:cs="Arial"/>
          <w:sz w:val="20"/>
          <w:szCs w:val="20"/>
        </w:rPr>
        <w:tab/>
      </w:r>
      <w:r w:rsidRPr="00236CAA">
        <w:rPr>
          <w:rFonts w:ascii="Arial" w:eastAsia="Times New Roman" w:hAnsi="Arial" w:cs="Arial"/>
          <w:sz w:val="20"/>
          <w:szCs w:val="20"/>
        </w:rPr>
        <w:tab/>
      </w:r>
      <w:r w:rsidRPr="00236CAA">
        <w:rPr>
          <w:rFonts w:ascii="Arial" w:eastAsia="Times New Roman" w:hAnsi="Arial" w:cs="Arial"/>
          <w:sz w:val="20"/>
          <w:szCs w:val="20"/>
        </w:rPr>
        <w:tab/>
      </w:r>
      <w:bookmarkStart w:id="0" w:name="_GoBack"/>
      <w:bookmarkEnd w:id="0"/>
    </w:p>
    <w:sectPr w:rsidR="005B181A" w:rsidRPr="009543DC" w:rsidSect="006A0560">
      <w:type w:val="continuous"/>
      <w:pgSz w:w="11907" w:h="16840"/>
      <w:pgMar w:top="284" w:right="850" w:bottom="851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5E" w:rsidRDefault="0037095E">
      <w:pPr>
        <w:spacing w:after="0" w:line="240" w:lineRule="auto"/>
      </w:pPr>
      <w:r>
        <w:separator/>
      </w:r>
    </w:p>
  </w:endnote>
  <w:endnote w:type="continuationSeparator" w:id="0">
    <w:p w:rsidR="0037095E" w:rsidRDefault="0037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5E" w:rsidRDefault="0037095E">
      <w:pPr>
        <w:spacing w:after="0" w:line="240" w:lineRule="auto"/>
      </w:pPr>
      <w:r>
        <w:separator/>
      </w:r>
    </w:p>
  </w:footnote>
  <w:footnote w:type="continuationSeparator" w:id="0">
    <w:p w:rsidR="0037095E" w:rsidRDefault="0037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B77CD"/>
    <w:multiLevelType w:val="hybridMultilevel"/>
    <w:tmpl w:val="4BA0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67A65"/>
    <w:rsid w:val="00341594"/>
    <w:rsid w:val="00366B19"/>
    <w:rsid w:val="0037095E"/>
    <w:rsid w:val="0053255A"/>
    <w:rsid w:val="00580251"/>
    <w:rsid w:val="005B181A"/>
    <w:rsid w:val="005B7783"/>
    <w:rsid w:val="005C5175"/>
    <w:rsid w:val="006A0560"/>
    <w:rsid w:val="006F73BC"/>
    <w:rsid w:val="007573FD"/>
    <w:rsid w:val="00815BDF"/>
    <w:rsid w:val="008D55DE"/>
    <w:rsid w:val="009543DC"/>
    <w:rsid w:val="00BA3B90"/>
    <w:rsid w:val="00BD74DD"/>
    <w:rsid w:val="00C23737"/>
    <w:rsid w:val="00C91716"/>
    <w:rsid w:val="00CD21D4"/>
    <w:rsid w:val="00D03CEF"/>
    <w:rsid w:val="00DF749F"/>
    <w:rsid w:val="00F53B83"/>
    <w:rsid w:val="00FA21E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2025-11-20T07:47:00Z</dcterms:created>
  <dcterms:modified xsi:type="dcterms:W3CDTF">2025-11-21T10:50:00Z</dcterms:modified>
</cp:coreProperties>
</file>