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21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3363D2" w:rsidRPr="00122A43" w:rsidTr="003363D2">
        <w:trPr>
          <w:trHeight w:val="1390"/>
        </w:trPr>
        <w:tc>
          <w:tcPr>
            <w:tcW w:w="4488" w:type="dxa"/>
            <w:gridSpan w:val="2"/>
            <w:vAlign w:val="center"/>
          </w:tcPr>
          <w:p w:rsidR="003363D2" w:rsidRPr="00122A43" w:rsidRDefault="003363D2" w:rsidP="003363D2">
            <w:pPr>
              <w:spacing w:line="300" w:lineRule="exact"/>
              <w:ind w:right="209"/>
              <w:jc w:val="center"/>
              <w:rPr>
                <w:rFonts w:cs="Arial"/>
              </w:rPr>
            </w:pPr>
          </w:p>
          <w:p w:rsidR="003363D2" w:rsidRPr="00122A43" w:rsidRDefault="003363D2" w:rsidP="00B67BA1">
            <w:pPr>
              <w:spacing w:line="300" w:lineRule="exact"/>
              <w:ind w:firstLine="0"/>
              <w:jc w:val="center"/>
              <w:rPr>
                <w:rFonts w:cs="Arial"/>
                <w:b/>
              </w:rPr>
            </w:pPr>
            <w:r w:rsidRPr="00122A43">
              <w:rPr>
                <w:rFonts w:cs="Arial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3363D2" w:rsidRPr="00122A43" w:rsidRDefault="003363D2" w:rsidP="003363D2">
            <w:pPr>
              <w:ind w:left="-108" w:right="-108"/>
              <w:jc w:val="center"/>
              <w:rPr>
                <w:rFonts w:cs="Arial"/>
              </w:rPr>
            </w:pPr>
            <w:r w:rsidRPr="00122A43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3363D2" w:rsidRPr="00122A43" w:rsidRDefault="003363D2" w:rsidP="003363D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</w:p>
          <w:p w:rsidR="003363D2" w:rsidRPr="00122A43" w:rsidRDefault="003363D2" w:rsidP="003363D2">
            <w:pPr>
              <w:spacing w:line="300" w:lineRule="exact"/>
              <w:ind w:left="34" w:right="-174"/>
              <w:jc w:val="center"/>
              <w:rPr>
                <w:rFonts w:cs="Arial"/>
                <w:spacing w:val="-6"/>
              </w:rPr>
            </w:pPr>
            <w:r w:rsidRPr="00122A43">
              <w:rPr>
                <w:rFonts w:cs="Arial"/>
                <w:spacing w:val="-6"/>
              </w:rPr>
              <w:t xml:space="preserve">ТАТАРСТАН РЕСПУБЛИКАСЫ АКСУБАЙ МУНИЦИПАЛЬ РАЙОНЫ </w:t>
            </w:r>
            <w:r w:rsidRPr="00122A43">
              <w:rPr>
                <w:rFonts w:cs="Arial"/>
                <w:spacing w:val="-6"/>
                <w:lang w:val="tt-RU"/>
              </w:rPr>
              <w:t xml:space="preserve">ЯҢА КАРМӘТ АВЫЛ ҖИРЛЕГЕ </w:t>
            </w:r>
            <w:r w:rsidRPr="00122A43">
              <w:rPr>
                <w:rFonts w:cs="Arial"/>
                <w:spacing w:val="-6"/>
              </w:rPr>
              <w:t>БАШКАРМА КОМИТЕТЫ</w:t>
            </w:r>
          </w:p>
          <w:p w:rsidR="003363D2" w:rsidRPr="00122A43" w:rsidRDefault="003363D2" w:rsidP="003363D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</w:p>
        </w:tc>
      </w:tr>
      <w:tr w:rsidR="003363D2" w:rsidRPr="00122A43" w:rsidTr="003363D2">
        <w:trPr>
          <w:trHeight w:val="437"/>
        </w:trPr>
        <w:tc>
          <w:tcPr>
            <w:tcW w:w="4488" w:type="dxa"/>
            <w:gridSpan w:val="2"/>
            <w:vAlign w:val="center"/>
          </w:tcPr>
          <w:p w:rsidR="003363D2" w:rsidRPr="00122A43" w:rsidRDefault="003363D2" w:rsidP="00B67BA1">
            <w:pPr>
              <w:spacing w:line="220" w:lineRule="exact"/>
              <w:ind w:right="492" w:firstLine="0"/>
              <w:jc w:val="center"/>
              <w:rPr>
                <w:rFonts w:cs="Arial"/>
                <w:noProof/>
              </w:rPr>
            </w:pPr>
            <w:r w:rsidRPr="00122A43">
              <w:rPr>
                <w:rFonts w:cs="Arial"/>
                <w:spacing w:val="-6"/>
              </w:rPr>
              <w:t xml:space="preserve">Улица Мусы Джалиля, дом 15а, </w:t>
            </w:r>
            <w:r w:rsidRPr="00122A43">
              <w:rPr>
                <w:rFonts w:cs="Arial"/>
                <w:spacing w:val="-6"/>
                <w:lang w:val="tt-RU"/>
              </w:rPr>
              <w:t>село Новая Киреметь</w:t>
            </w:r>
            <w:r w:rsidRPr="00122A43">
              <w:rPr>
                <w:rFonts w:cs="Arial"/>
                <w:spacing w:val="-6"/>
              </w:rPr>
              <w:t>, 423066</w:t>
            </w:r>
          </w:p>
        </w:tc>
        <w:tc>
          <w:tcPr>
            <w:tcW w:w="1324" w:type="dxa"/>
            <w:vAlign w:val="center"/>
          </w:tcPr>
          <w:p w:rsidR="003363D2" w:rsidRPr="00122A43" w:rsidRDefault="003363D2" w:rsidP="003363D2">
            <w:pPr>
              <w:spacing w:line="220" w:lineRule="exact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3363D2" w:rsidRPr="00122A43" w:rsidRDefault="00B67BA1" w:rsidP="00B67BA1">
            <w:pPr>
              <w:spacing w:line="220" w:lineRule="exact"/>
              <w:ind w:left="142" w:right="-32" w:hanging="33"/>
              <w:jc w:val="center"/>
              <w:rPr>
                <w:rFonts w:cs="Arial"/>
                <w:spacing w:val="-6"/>
                <w:lang w:val="tt-RU"/>
              </w:rPr>
            </w:pPr>
            <w:r>
              <w:rPr>
                <w:rFonts w:cs="Arial"/>
                <w:spacing w:val="-6"/>
                <w:lang w:val="tt-RU"/>
              </w:rPr>
              <w:t xml:space="preserve">Муса Җәлил урамы, 15а нче </w:t>
            </w:r>
            <w:r w:rsidR="003363D2" w:rsidRPr="00122A43">
              <w:rPr>
                <w:rFonts w:cs="Arial"/>
                <w:spacing w:val="-6"/>
                <w:lang w:val="tt-RU"/>
              </w:rPr>
              <w:t>йорт</w:t>
            </w:r>
          </w:p>
          <w:p w:rsidR="003363D2" w:rsidRPr="00122A43" w:rsidRDefault="003363D2" w:rsidP="003363D2">
            <w:pPr>
              <w:spacing w:line="220" w:lineRule="exact"/>
              <w:ind w:left="317" w:right="-32"/>
              <w:jc w:val="center"/>
              <w:rPr>
                <w:rFonts w:cs="Arial"/>
                <w:b/>
                <w:spacing w:val="-6"/>
                <w:lang w:val="tt-RU"/>
              </w:rPr>
            </w:pPr>
            <w:r w:rsidRPr="00122A43">
              <w:rPr>
                <w:rFonts w:cs="Arial"/>
                <w:spacing w:val="-6"/>
                <w:lang w:val="tt-RU"/>
              </w:rPr>
              <w:t xml:space="preserve"> Яңа Кармәт авылы , 4203066</w:t>
            </w:r>
          </w:p>
        </w:tc>
      </w:tr>
      <w:tr w:rsidR="003363D2" w:rsidRPr="00122A43" w:rsidTr="003363D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3363D2" w:rsidRPr="00122A43" w:rsidRDefault="003363D2" w:rsidP="003363D2">
            <w:pPr>
              <w:jc w:val="center"/>
              <w:rPr>
                <w:rFonts w:cs="Arial"/>
                <w:lang w:val="tt-RU"/>
              </w:rPr>
            </w:pPr>
            <w:r w:rsidRPr="00122A43">
              <w:rPr>
                <w:rFonts w:cs="Arial"/>
                <w:lang w:val="tt-RU"/>
              </w:rPr>
              <w:t>Тел. (8-84344-4-92-33)  ОГРН 1061665002926,ОКПО 94318530, ИНН/КПП 1603004913/160301001</w:t>
            </w:r>
          </w:p>
          <w:p w:rsidR="003363D2" w:rsidRPr="00122A43" w:rsidRDefault="003363D2" w:rsidP="003363D2">
            <w:pPr>
              <w:spacing w:line="220" w:lineRule="exact"/>
              <w:ind w:left="-103" w:right="187"/>
              <w:jc w:val="center"/>
              <w:rPr>
                <w:rFonts w:cs="Arial"/>
                <w:lang w:val="tt-RU"/>
              </w:rPr>
            </w:pPr>
            <w:r w:rsidRPr="00122A43">
              <w:rPr>
                <w:rFonts w:cs="Arial"/>
                <w:lang w:val="tt-RU"/>
              </w:rPr>
              <w:t>E-mail</w:t>
            </w:r>
            <w:r w:rsidRPr="00122A43">
              <w:rPr>
                <w:rFonts w:cs="Arial"/>
                <w:i/>
                <w:lang w:val="tt-RU"/>
              </w:rPr>
              <w:t>Nkir.Aks@tatar.ru,</w:t>
            </w:r>
            <w:r w:rsidRPr="00122A43">
              <w:rPr>
                <w:rFonts w:cs="Arial"/>
                <w:lang w:val="tt-RU"/>
              </w:rPr>
              <w:t>http://aksubayevo.tatarstan.ru</w:t>
            </w:r>
          </w:p>
        </w:tc>
      </w:tr>
    </w:tbl>
    <w:p w:rsidR="00C70ABC" w:rsidRPr="00122A43" w:rsidRDefault="00C70ABC" w:rsidP="00807BE0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tt-RU"/>
        </w:rPr>
      </w:pPr>
    </w:p>
    <w:p w:rsidR="00C70ABC" w:rsidRPr="00122A4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122A43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122A4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122A43" w:rsidRDefault="00807BE0" w:rsidP="00807BE0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22A43">
        <w:rPr>
          <w:rFonts w:ascii="Arial" w:hAnsi="Arial" w:cs="Arial"/>
          <w:b w:val="0"/>
          <w:sz w:val="24"/>
          <w:szCs w:val="24"/>
        </w:rPr>
        <w:t xml:space="preserve">№20                                                     </w:t>
      </w:r>
      <w:r w:rsidR="00122A43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122A43">
        <w:rPr>
          <w:rFonts w:ascii="Arial" w:hAnsi="Arial" w:cs="Arial"/>
          <w:b w:val="0"/>
          <w:sz w:val="24"/>
          <w:szCs w:val="24"/>
        </w:rPr>
        <w:t xml:space="preserve">      </w:t>
      </w:r>
      <w:r w:rsidR="00C70ABC" w:rsidRPr="00122A43">
        <w:rPr>
          <w:rFonts w:ascii="Arial" w:hAnsi="Arial" w:cs="Arial"/>
          <w:b w:val="0"/>
          <w:sz w:val="24"/>
          <w:szCs w:val="24"/>
        </w:rPr>
        <w:t xml:space="preserve">от </w:t>
      </w:r>
      <w:r w:rsidRPr="00122A43">
        <w:rPr>
          <w:rFonts w:ascii="Arial" w:hAnsi="Arial" w:cs="Arial"/>
          <w:b w:val="0"/>
          <w:sz w:val="24"/>
          <w:szCs w:val="24"/>
        </w:rPr>
        <w:t>26 ноября</w:t>
      </w:r>
      <w:r w:rsidR="00C70ABC" w:rsidRPr="00122A43">
        <w:rPr>
          <w:rFonts w:ascii="Arial" w:hAnsi="Arial" w:cs="Arial"/>
          <w:b w:val="0"/>
          <w:sz w:val="24"/>
          <w:szCs w:val="24"/>
        </w:rPr>
        <w:t xml:space="preserve"> 202</w:t>
      </w:r>
      <w:r w:rsidR="00CC2750" w:rsidRPr="00122A43">
        <w:rPr>
          <w:rFonts w:ascii="Arial" w:hAnsi="Arial" w:cs="Arial"/>
          <w:b w:val="0"/>
          <w:sz w:val="24"/>
          <w:szCs w:val="24"/>
        </w:rPr>
        <w:t>5</w:t>
      </w:r>
      <w:r w:rsidRPr="00122A43">
        <w:rPr>
          <w:rFonts w:ascii="Arial" w:hAnsi="Arial" w:cs="Arial"/>
          <w:b w:val="0"/>
          <w:sz w:val="24"/>
          <w:szCs w:val="24"/>
        </w:rPr>
        <w:t xml:space="preserve"> года</w:t>
      </w:r>
      <w:r w:rsidR="00C70ABC" w:rsidRPr="00122A4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</w:t>
      </w:r>
    </w:p>
    <w:p w:rsidR="00C70ABC" w:rsidRPr="00122A43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807BE0" w:rsidRPr="00122A43" w:rsidRDefault="00807BE0" w:rsidP="00807BE0">
      <w:pPr>
        <w:pStyle w:val="ConsPlusTitle"/>
        <w:widowControl/>
        <w:ind w:right="5101"/>
        <w:jc w:val="both"/>
        <w:rPr>
          <w:rFonts w:ascii="Arial" w:hAnsi="Arial" w:cs="Arial"/>
          <w:b w:val="0"/>
          <w:sz w:val="24"/>
          <w:szCs w:val="24"/>
        </w:rPr>
      </w:pPr>
      <w:r w:rsidRPr="00122A43">
        <w:rPr>
          <w:rFonts w:ascii="Arial" w:hAnsi="Arial" w:cs="Arial"/>
          <w:sz w:val="24"/>
          <w:szCs w:val="24"/>
          <w:lang w:eastAsia="en-US"/>
        </w:rPr>
        <w:t>Об утверждении перечня гла</w:t>
      </w:r>
      <w:r w:rsidRPr="00122A43">
        <w:rPr>
          <w:rFonts w:ascii="Arial" w:hAnsi="Arial" w:cs="Arial"/>
          <w:sz w:val="24"/>
          <w:szCs w:val="24"/>
          <w:lang w:eastAsia="en-US"/>
        </w:rPr>
        <w:t xml:space="preserve">вных администраторов источников </w:t>
      </w:r>
      <w:r w:rsidRPr="00122A43">
        <w:rPr>
          <w:rFonts w:ascii="Arial" w:hAnsi="Arial" w:cs="Arial"/>
          <w:sz w:val="24"/>
          <w:szCs w:val="24"/>
          <w:lang w:eastAsia="en-US"/>
        </w:rPr>
        <w:t>финансирования дефицита бюджета Новокиреметского сельского поселения Аксубаевского муниципального района Республики Татарстан</w:t>
      </w:r>
    </w:p>
    <w:p w:rsidR="00C70ABC" w:rsidRPr="00122A43" w:rsidRDefault="00C70ABC" w:rsidP="003363D2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122A43">
        <w:rPr>
          <w:rFonts w:cs="Arial"/>
        </w:rPr>
        <w:t>В соответствии с абзацем третьим пункта 4 статьи 160</w:t>
      </w:r>
      <w:r w:rsidRPr="00122A43">
        <w:rPr>
          <w:rFonts w:cs="Arial"/>
          <w:vertAlign w:val="superscript"/>
        </w:rPr>
        <w:t xml:space="preserve">2 </w:t>
      </w:r>
      <w:r w:rsidRPr="00122A43">
        <w:rPr>
          <w:rFonts w:cs="Arial"/>
        </w:rPr>
        <w:t xml:space="preserve">Бюджетного кодекса Российской Федерации Исполнительный комитет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122A43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1.</w:t>
      </w:r>
      <w:r w:rsidR="006870DA" w:rsidRPr="00122A43">
        <w:rPr>
          <w:rFonts w:cs="Arial"/>
        </w:rPr>
        <w:t xml:space="preserve"> </w:t>
      </w:r>
      <w:r w:rsidRPr="00122A43">
        <w:rPr>
          <w:rFonts w:cs="Arial"/>
        </w:rPr>
        <w:t xml:space="preserve">Утвердить прилагаемый перечень главных администраторов источников финансирования дефицита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122A43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CC2750" w:rsidRPr="00122A43">
        <w:rPr>
          <w:rFonts w:cs="Arial"/>
        </w:rPr>
        <w:t>6</w:t>
      </w:r>
      <w:r w:rsidRPr="00122A43">
        <w:rPr>
          <w:rFonts w:cs="Arial"/>
        </w:rPr>
        <w:t xml:space="preserve"> год и на плановый период 202</w:t>
      </w:r>
      <w:r w:rsidR="00CC2750" w:rsidRPr="00122A43">
        <w:rPr>
          <w:rFonts w:cs="Arial"/>
        </w:rPr>
        <w:t>7</w:t>
      </w:r>
      <w:r w:rsidRPr="00122A43">
        <w:rPr>
          <w:rFonts w:cs="Arial"/>
        </w:rPr>
        <w:t xml:space="preserve"> и 202</w:t>
      </w:r>
      <w:r w:rsidR="00CC2750" w:rsidRPr="00122A43">
        <w:rPr>
          <w:rFonts w:cs="Arial"/>
        </w:rPr>
        <w:t>8</w:t>
      </w:r>
      <w:bookmarkStart w:id="0" w:name="_GoBack"/>
      <w:bookmarkEnd w:id="0"/>
      <w:r w:rsidRPr="00122A43">
        <w:rPr>
          <w:rFonts w:cs="Arial"/>
        </w:rPr>
        <w:t xml:space="preserve"> годов.</w:t>
      </w:r>
    </w:p>
    <w:p w:rsidR="003363D2" w:rsidRPr="00122A43" w:rsidRDefault="003363D2" w:rsidP="003363D2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3. Постановление исполнительного комитета  № 16 от 30.10.2024 года считать  утратившим силу.</w:t>
      </w:r>
    </w:p>
    <w:p w:rsidR="006870DA" w:rsidRPr="00122A43" w:rsidRDefault="003363D2" w:rsidP="003363D2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4. Опубликовать настоящее постановление на официальном портале правовой информации Республики Татарстан (</w:t>
      </w:r>
      <w:r w:rsidRPr="00122A43">
        <w:rPr>
          <w:rFonts w:cs="Arial"/>
          <w:lang w:val="en-US"/>
        </w:rPr>
        <w:t>http</w:t>
      </w:r>
      <w:r w:rsidRPr="00122A43">
        <w:rPr>
          <w:rFonts w:cs="Arial"/>
        </w:rPr>
        <w:t>:</w:t>
      </w:r>
      <w:r w:rsidRPr="00122A43">
        <w:rPr>
          <w:rFonts w:cs="Arial"/>
          <w:lang w:val="en-US"/>
        </w:rPr>
        <w:t>pravo</w:t>
      </w:r>
      <w:r w:rsidRPr="00122A43">
        <w:rPr>
          <w:rFonts w:cs="Arial"/>
        </w:rPr>
        <w:t>.</w:t>
      </w:r>
      <w:r w:rsidRPr="00122A43">
        <w:rPr>
          <w:rFonts w:cs="Arial"/>
          <w:lang w:val="en-US"/>
        </w:rPr>
        <w:t>tatarstan</w:t>
      </w:r>
      <w:r w:rsidRPr="00122A43">
        <w:rPr>
          <w:rFonts w:cs="Arial"/>
        </w:rPr>
        <w:t>.</w:t>
      </w:r>
      <w:r w:rsidRPr="00122A43">
        <w:rPr>
          <w:rFonts w:cs="Arial"/>
          <w:lang w:val="en-US"/>
        </w:rPr>
        <w:t>ru</w:t>
      </w:r>
      <w:r w:rsidRPr="00122A43"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 w:rsidRPr="00122A43">
          <w:rPr>
            <w:rStyle w:val="a3"/>
            <w:rFonts w:cs="Arial"/>
            <w:lang w:val="en-US"/>
          </w:rPr>
          <w:t>http</w:t>
        </w:r>
        <w:r w:rsidRPr="00122A43">
          <w:rPr>
            <w:rStyle w:val="a3"/>
            <w:rFonts w:cs="Arial"/>
          </w:rPr>
          <w:t>://</w:t>
        </w:r>
        <w:r w:rsidRPr="00122A43">
          <w:rPr>
            <w:rStyle w:val="a3"/>
            <w:rFonts w:cs="Arial"/>
            <w:lang w:val="en-US"/>
          </w:rPr>
          <w:t>aksubaevo</w:t>
        </w:r>
        <w:r w:rsidRPr="00122A43">
          <w:rPr>
            <w:rStyle w:val="a3"/>
            <w:rFonts w:cs="Arial"/>
          </w:rPr>
          <w:t>.</w:t>
        </w:r>
        <w:r w:rsidRPr="00122A43">
          <w:rPr>
            <w:rStyle w:val="a3"/>
            <w:rFonts w:cs="Arial"/>
            <w:lang w:val="en-US"/>
          </w:rPr>
          <w:t>tatarstan</w:t>
        </w:r>
        <w:r w:rsidRPr="00122A43">
          <w:rPr>
            <w:rStyle w:val="a3"/>
            <w:rFonts w:cs="Arial"/>
          </w:rPr>
          <w:t>.</w:t>
        </w:r>
        <w:r w:rsidRPr="00122A43">
          <w:rPr>
            <w:rStyle w:val="a3"/>
            <w:rFonts w:cs="Arial"/>
            <w:lang w:val="en-US"/>
          </w:rPr>
          <w:t>ru</w:t>
        </w:r>
      </w:hyperlink>
      <w:r w:rsidRPr="00122A43">
        <w:rPr>
          <w:rFonts w:cs="Arial"/>
        </w:rPr>
        <w:t>).</w:t>
      </w:r>
    </w:p>
    <w:p w:rsidR="00C70ABC" w:rsidRPr="00122A43" w:rsidRDefault="00EA1D87" w:rsidP="00C70ABC">
      <w:pPr>
        <w:pStyle w:val="a4"/>
        <w:rPr>
          <w:rFonts w:ascii="Arial" w:hAnsi="Arial" w:cs="Arial"/>
          <w:sz w:val="24"/>
          <w:szCs w:val="24"/>
        </w:rPr>
      </w:pPr>
      <w:r w:rsidRPr="00122A43">
        <w:rPr>
          <w:rFonts w:ascii="Arial" w:hAnsi="Arial" w:cs="Arial"/>
          <w:sz w:val="24"/>
          <w:szCs w:val="24"/>
        </w:rPr>
        <w:tab/>
        <w:t>5</w:t>
      </w:r>
      <w:r w:rsidR="00C70ABC" w:rsidRPr="00122A4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70ABC" w:rsidRPr="00122A43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2A43" w:rsidRP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122A43" w:rsidRDefault="00C70ABC" w:rsidP="00C70ABC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>Руководитель Исполнительного комитета</w:t>
      </w:r>
    </w:p>
    <w:p w:rsidR="009F1092" w:rsidRPr="00122A43" w:rsidRDefault="009F1092" w:rsidP="009F1092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>Новокиреметского</w:t>
      </w:r>
      <w:r w:rsidR="00C70ABC" w:rsidRPr="00122A43">
        <w:rPr>
          <w:rFonts w:cs="Arial"/>
        </w:rPr>
        <w:t xml:space="preserve"> сельского поселения</w:t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Pr="00122A43">
        <w:rPr>
          <w:rFonts w:cs="Arial"/>
        </w:rPr>
        <w:t>И.Р.Шакиров</w:t>
      </w:r>
    </w:p>
    <w:p w:rsidR="009B5615" w:rsidRPr="00122A43" w:rsidRDefault="003363D2" w:rsidP="003363D2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</w:p>
    <w:p w:rsidR="009B5615" w:rsidRPr="00122A43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B67BA1" w:rsidRDefault="00B67BA1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</w:p>
    <w:p w:rsidR="00122A43" w:rsidRDefault="00C70ABC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  <w:r w:rsidRPr="00122A43">
        <w:rPr>
          <w:rFonts w:eastAsia="Calibri" w:cs="Arial"/>
          <w:bCs/>
          <w:lang w:eastAsia="en-US"/>
        </w:rPr>
        <w:lastRenderedPageBreak/>
        <w:t xml:space="preserve">Утвержден </w:t>
      </w:r>
    </w:p>
    <w:p w:rsidR="00C70ABC" w:rsidRPr="00122A43" w:rsidRDefault="00C70ABC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  <w:r w:rsidRPr="00122A43">
        <w:rPr>
          <w:rFonts w:eastAsia="Calibri" w:cs="Arial"/>
          <w:bCs/>
          <w:lang w:eastAsia="en-US"/>
        </w:rPr>
        <w:t xml:space="preserve">постановлением Исполнительного комитета </w:t>
      </w:r>
      <w:r w:rsidR="009F1092" w:rsidRPr="00122A43">
        <w:rPr>
          <w:rFonts w:eastAsia="Calibri" w:cs="Arial"/>
          <w:bCs/>
          <w:lang w:eastAsia="en-US"/>
        </w:rPr>
        <w:t>Новокиреметского</w:t>
      </w:r>
      <w:r w:rsidRPr="00122A43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  <w:r w:rsidR="00122A43">
        <w:rPr>
          <w:rFonts w:eastAsia="Calibri" w:cs="Arial"/>
          <w:bCs/>
          <w:lang w:eastAsia="en-US"/>
        </w:rPr>
        <w:t xml:space="preserve"> </w:t>
      </w:r>
      <w:r w:rsidRPr="00122A43">
        <w:rPr>
          <w:rFonts w:eastAsia="Calibri" w:cs="Arial"/>
          <w:bCs/>
          <w:lang w:eastAsia="en-US"/>
        </w:rPr>
        <w:t>Республики Татарстан</w:t>
      </w:r>
      <w:r w:rsidR="00122A43">
        <w:rPr>
          <w:rFonts w:eastAsia="Calibri" w:cs="Arial"/>
          <w:bCs/>
          <w:lang w:eastAsia="en-US"/>
        </w:rPr>
        <w:t xml:space="preserve"> </w:t>
      </w:r>
      <w:r w:rsidRPr="00122A43">
        <w:rPr>
          <w:rFonts w:eastAsia="Calibri" w:cs="Arial"/>
          <w:bCs/>
          <w:lang w:eastAsia="en-US"/>
        </w:rPr>
        <w:t xml:space="preserve">от </w:t>
      </w:r>
      <w:r w:rsidR="00B67BA1">
        <w:rPr>
          <w:rFonts w:eastAsia="Calibri" w:cs="Arial"/>
          <w:bCs/>
          <w:lang w:eastAsia="en-US"/>
        </w:rPr>
        <w:t xml:space="preserve">26.11.2025г. </w:t>
      </w:r>
      <w:r w:rsidRPr="00122A43">
        <w:rPr>
          <w:rFonts w:eastAsia="Calibri" w:cs="Arial"/>
          <w:bCs/>
          <w:lang w:eastAsia="en-US"/>
        </w:rPr>
        <w:t>№</w:t>
      </w:r>
      <w:r w:rsidR="00B67BA1">
        <w:rPr>
          <w:rFonts w:eastAsia="Calibri" w:cs="Arial"/>
          <w:bCs/>
          <w:lang w:eastAsia="en-US"/>
        </w:rPr>
        <w:t>20</w:t>
      </w:r>
      <w:r w:rsidRPr="00122A43">
        <w:rPr>
          <w:rFonts w:eastAsia="Calibri" w:cs="Arial"/>
          <w:bCs/>
          <w:lang w:eastAsia="en-US"/>
        </w:rPr>
        <w:t xml:space="preserve"> </w:t>
      </w:r>
    </w:p>
    <w:p w:rsidR="00C70ABC" w:rsidRPr="00122A43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122A43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122A43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122A43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</w:t>
      </w:r>
      <w:r w:rsidRPr="00122A43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122A43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122A43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122A43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122A43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122A43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122A43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122A43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122A43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122A43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122A43" w:rsidRDefault="00C70ABC" w:rsidP="00C70ABC">
      <w:pPr>
        <w:rPr>
          <w:rFonts w:cs="Arial"/>
        </w:rPr>
      </w:pPr>
    </w:p>
    <w:p w:rsidR="00C70ABC" w:rsidRPr="00122A43" w:rsidRDefault="00C70ABC" w:rsidP="00C70ABC">
      <w:pPr>
        <w:jc w:val="center"/>
        <w:rPr>
          <w:rFonts w:cs="Arial"/>
        </w:rPr>
      </w:pPr>
    </w:p>
    <w:p w:rsidR="00B32813" w:rsidRPr="00122A43" w:rsidRDefault="00B960B6">
      <w:pPr>
        <w:rPr>
          <w:rFonts w:cs="Arial"/>
        </w:rPr>
      </w:pPr>
    </w:p>
    <w:sectPr w:rsidR="00B32813" w:rsidRPr="00122A43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B6" w:rsidRDefault="00B960B6" w:rsidP="00C74713">
      <w:r>
        <w:separator/>
      </w:r>
    </w:p>
  </w:endnote>
  <w:endnote w:type="continuationSeparator" w:id="1">
    <w:p w:rsidR="00B960B6" w:rsidRDefault="00B960B6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B6" w:rsidRDefault="00B960B6" w:rsidP="00C74713">
      <w:r>
        <w:separator/>
      </w:r>
    </w:p>
  </w:footnote>
  <w:footnote w:type="continuationSeparator" w:id="1">
    <w:p w:rsidR="00B960B6" w:rsidRDefault="00B960B6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B229F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B960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B229F4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117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B960B6" w:rsidP="00E477E5">
    <w:pPr>
      <w:pStyle w:val="a5"/>
      <w:jc w:val="right"/>
    </w:pPr>
  </w:p>
  <w:p w:rsidR="00E477E5" w:rsidRDefault="00B960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117694"/>
    <w:rsid w:val="00122A43"/>
    <w:rsid w:val="003363D2"/>
    <w:rsid w:val="004868B0"/>
    <w:rsid w:val="005873BF"/>
    <w:rsid w:val="005B5391"/>
    <w:rsid w:val="005C4885"/>
    <w:rsid w:val="006870DA"/>
    <w:rsid w:val="00724124"/>
    <w:rsid w:val="00744415"/>
    <w:rsid w:val="007F6A50"/>
    <w:rsid w:val="00807BE0"/>
    <w:rsid w:val="008F38CD"/>
    <w:rsid w:val="009B5615"/>
    <w:rsid w:val="009B6A0F"/>
    <w:rsid w:val="009F1092"/>
    <w:rsid w:val="00A75290"/>
    <w:rsid w:val="00A87BB4"/>
    <w:rsid w:val="00B229F4"/>
    <w:rsid w:val="00B67BA1"/>
    <w:rsid w:val="00B960B6"/>
    <w:rsid w:val="00C522B5"/>
    <w:rsid w:val="00C70ABC"/>
    <w:rsid w:val="00C74713"/>
    <w:rsid w:val="00CC2750"/>
    <w:rsid w:val="00CF2E85"/>
    <w:rsid w:val="00E03189"/>
    <w:rsid w:val="00EA1D87"/>
    <w:rsid w:val="00EE7323"/>
    <w:rsid w:val="00F10664"/>
    <w:rsid w:val="00F63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117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8</cp:revision>
  <cp:lastPrinted>2025-11-26T11:01:00Z</cp:lastPrinted>
  <dcterms:created xsi:type="dcterms:W3CDTF">2022-10-03T06:02:00Z</dcterms:created>
  <dcterms:modified xsi:type="dcterms:W3CDTF">2025-11-26T11:02:00Z</dcterms:modified>
</cp:coreProperties>
</file>