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DBA" w:rsidRPr="00FF21F7" w:rsidRDefault="00CD2DBA" w:rsidP="00FF21F7">
      <w:pPr>
        <w:pStyle w:val="1"/>
        <w:jc w:val="right"/>
        <w:rPr>
          <w:rFonts w:ascii="Times New Roman" w:hAnsi="Times New Roman"/>
          <w:b w:val="0"/>
          <w:i/>
          <w:sz w:val="28"/>
          <w:szCs w:val="28"/>
          <w:lang w:val="tt-RU"/>
        </w:rPr>
      </w:pPr>
    </w:p>
    <w:p w:rsidR="00FF21F7" w:rsidRPr="00FF21F7" w:rsidRDefault="00FF21F7" w:rsidP="00FF21F7">
      <w:pPr>
        <w:rPr>
          <w:rFonts w:ascii="Times New Roman" w:hAnsi="Times New Roman" w:cs="Times New Roman"/>
          <w:sz w:val="28"/>
          <w:szCs w:val="28"/>
          <w:lang w:val="tt-RU"/>
        </w:rPr>
      </w:pPr>
    </w:p>
    <w:p w:rsidR="00DE5B1B" w:rsidRPr="00FF21F7" w:rsidRDefault="00FF21F7" w:rsidP="00FF21F7">
      <w:pPr>
        <w:ind w:right="-206"/>
        <w:jc w:val="center"/>
        <w:rPr>
          <w:rFonts w:ascii="Times New Roman" w:hAnsi="Times New Roman" w:cs="Times New Roman"/>
          <w:bCs/>
          <w:sz w:val="28"/>
          <w:szCs w:val="28"/>
          <w:lang w:val="tt-RU"/>
        </w:rPr>
      </w:pPr>
      <w:r w:rsidRPr="00FF21F7">
        <w:rPr>
          <w:rFonts w:ascii="Times New Roman" w:hAnsi="Times New Roman" w:cs="Times New Roman"/>
          <w:bCs/>
          <w:sz w:val="28"/>
          <w:szCs w:val="28"/>
        </w:rPr>
        <w:t xml:space="preserve">Татарстан </w:t>
      </w:r>
      <w:proofErr w:type="spellStart"/>
      <w:r w:rsidRPr="00FF21F7">
        <w:rPr>
          <w:rFonts w:ascii="Times New Roman" w:hAnsi="Times New Roman" w:cs="Times New Roman"/>
          <w:bCs/>
          <w:sz w:val="28"/>
          <w:szCs w:val="28"/>
        </w:rPr>
        <w:t>Республикасы</w:t>
      </w:r>
      <w:proofErr w:type="spellEnd"/>
      <w:r w:rsidRPr="00FF21F7">
        <w:rPr>
          <w:rFonts w:ascii="Times New Roman" w:hAnsi="Times New Roman" w:cs="Times New Roman"/>
          <w:bCs/>
          <w:sz w:val="28"/>
          <w:szCs w:val="28"/>
        </w:rPr>
        <w:t xml:space="preserve"> </w:t>
      </w:r>
      <w:r w:rsidR="007103A6">
        <w:rPr>
          <w:rFonts w:ascii="Times New Roman" w:hAnsi="Times New Roman" w:cs="Times New Roman"/>
          <w:bCs/>
          <w:sz w:val="28"/>
          <w:szCs w:val="28"/>
          <w:lang w:val="tt-RU"/>
        </w:rPr>
        <w:t>Аксубай</w:t>
      </w:r>
      <w:r w:rsidRPr="00FF21F7">
        <w:rPr>
          <w:rFonts w:ascii="Times New Roman" w:hAnsi="Times New Roman" w:cs="Times New Roman"/>
          <w:bCs/>
          <w:sz w:val="28"/>
          <w:szCs w:val="28"/>
          <w:lang w:val="tt-RU"/>
        </w:rPr>
        <w:t xml:space="preserve"> муниципаль районы советы карары</w:t>
      </w:r>
    </w:p>
    <w:p w:rsidR="007103A6" w:rsidRDefault="007103A6" w:rsidP="00FF21F7">
      <w:pPr>
        <w:ind w:right="-206" w:firstLine="0"/>
        <w:jc w:val="left"/>
        <w:rPr>
          <w:rFonts w:ascii="Times New Roman" w:hAnsi="Times New Roman" w:cs="Times New Roman"/>
          <w:sz w:val="28"/>
          <w:szCs w:val="28"/>
        </w:rPr>
      </w:pPr>
    </w:p>
    <w:p w:rsidR="00DE5B1B" w:rsidRPr="00FF21F7" w:rsidRDefault="007103A6" w:rsidP="00FF21F7">
      <w:pPr>
        <w:ind w:right="-206" w:firstLine="0"/>
        <w:jc w:val="left"/>
        <w:rPr>
          <w:rFonts w:ascii="Times New Roman" w:hAnsi="Times New Roman" w:cs="Times New Roman"/>
          <w:sz w:val="28"/>
          <w:szCs w:val="28"/>
        </w:rPr>
      </w:pPr>
      <w:r w:rsidRPr="00FF21F7">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u w:val="single"/>
        </w:rPr>
        <w:t>17</w:t>
      </w:r>
      <w:r w:rsidR="00DE5B1B" w:rsidRPr="00FF21F7">
        <w:rPr>
          <w:rFonts w:ascii="Times New Roman" w:hAnsi="Times New Roman" w:cs="Times New Roman"/>
          <w:sz w:val="28"/>
          <w:szCs w:val="28"/>
        </w:rPr>
        <w:t>»__</w:t>
      </w:r>
      <w:r>
        <w:rPr>
          <w:rFonts w:ascii="Times New Roman" w:hAnsi="Times New Roman" w:cs="Times New Roman"/>
          <w:sz w:val="28"/>
          <w:szCs w:val="28"/>
          <w:u w:val="single"/>
        </w:rPr>
        <w:t>05.</w:t>
      </w:r>
      <w:r w:rsidR="00DE5B1B" w:rsidRPr="00FF21F7">
        <w:rPr>
          <w:rFonts w:ascii="Times New Roman" w:hAnsi="Times New Roman" w:cs="Times New Roman"/>
          <w:sz w:val="28"/>
          <w:szCs w:val="28"/>
        </w:rPr>
        <w:t>_20</w:t>
      </w:r>
      <w:r>
        <w:rPr>
          <w:rFonts w:ascii="Times New Roman" w:hAnsi="Times New Roman" w:cs="Times New Roman"/>
          <w:sz w:val="28"/>
          <w:szCs w:val="28"/>
        </w:rPr>
        <w:t>19</w:t>
      </w:r>
      <w:r w:rsidR="00FF21F7" w:rsidRPr="00FF21F7">
        <w:rPr>
          <w:rFonts w:ascii="Times New Roman" w:hAnsi="Times New Roman" w:cs="Times New Roman"/>
          <w:sz w:val="28"/>
          <w:szCs w:val="28"/>
          <w:lang w:val="tt-RU"/>
        </w:rPr>
        <w:t>ел</w:t>
      </w:r>
      <w:r w:rsidR="00DE5B1B" w:rsidRPr="00FF21F7">
        <w:rPr>
          <w:rFonts w:ascii="Times New Roman" w:hAnsi="Times New Roman" w:cs="Times New Roman"/>
          <w:sz w:val="28"/>
          <w:szCs w:val="28"/>
        </w:rPr>
        <w:t xml:space="preserve">.                                                        </w:t>
      </w:r>
      <w:r w:rsidR="007D49CC">
        <w:rPr>
          <w:rFonts w:ascii="Times New Roman" w:hAnsi="Times New Roman" w:cs="Times New Roman"/>
          <w:sz w:val="28"/>
          <w:szCs w:val="28"/>
        </w:rPr>
        <w:t xml:space="preserve">                             </w:t>
      </w:r>
      <w:r w:rsidR="00DE5B1B" w:rsidRPr="00FF21F7">
        <w:rPr>
          <w:rFonts w:ascii="Times New Roman" w:hAnsi="Times New Roman" w:cs="Times New Roman"/>
          <w:sz w:val="28"/>
          <w:szCs w:val="28"/>
        </w:rPr>
        <w:t>№</w:t>
      </w:r>
      <w:r>
        <w:rPr>
          <w:rFonts w:ascii="Times New Roman" w:hAnsi="Times New Roman" w:cs="Times New Roman"/>
          <w:sz w:val="28"/>
          <w:szCs w:val="28"/>
        </w:rPr>
        <w:t xml:space="preserve"> 196</w:t>
      </w:r>
    </w:p>
    <w:p w:rsidR="00DE5B1B" w:rsidRPr="00FF21F7" w:rsidRDefault="00DE5B1B" w:rsidP="00FF21F7">
      <w:pPr>
        <w:ind w:right="-206" w:firstLine="0"/>
        <w:jc w:val="left"/>
        <w:rPr>
          <w:rFonts w:ascii="Times New Roman" w:hAnsi="Times New Roman" w:cs="Times New Roman"/>
          <w:sz w:val="28"/>
          <w:szCs w:val="28"/>
        </w:rPr>
      </w:pPr>
    </w:p>
    <w:p w:rsidR="00DE5B1B" w:rsidRPr="00FF21F7" w:rsidRDefault="00DE5B1B" w:rsidP="00FF21F7">
      <w:pPr>
        <w:ind w:right="-206" w:firstLine="0"/>
        <w:jc w:val="left"/>
        <w:rPr>
          <w:rFonts w:ascii="Times New Roman" w:hAnsi="Times New Roman" w:cs="Times New Roman"/>
          <w:sz w:val="28"/>
          <w:szCs w:val="28"/>
        </w:rPr>
      </w:pPr>
    </w:p>
    <w:p w:rsidR="00152266" w:rsidRPr="00FF21F7" w:rsidRDefault="00152266" w:rsidP="00FF21F7">
      <w:pPr>
        <w:pStyle w:val="Default"/>
        <w:jc w:val="center"/>
        <w:rPr>
          <w:color w:val="auto"/>
          <w:sz w:val="28"/>
          <w:szCs w:val="28"/>
        </w:rPr>
      </w:pPr>
    </w:p>
    <w:p w:rsidR="00152266" w:rsidRPr="00FF21F7" w:rsidRDefault="00152266" w:rsidP="00370DBE">
      <w:pPr>
        <w:pStyle w:val="Default"/>
        <w:jc w:val="both"/>
        <w:rPr>
          <w:b/>
          <w:bCs/>
          <w:sz w:val="28"/>
          <w:szCs w:val="28"/>
          <w:lang w:val="tt-RU"/>
        </w:rPr>
      </w:pPr>
      <w:r w:rsidRPr="00FF21F7">
        <w:rPr>
          <w:b/>
          <w:bCs/>
          <w:color w:val="auto"/>
          <w:sz w:val="28"/>
          <w:szCs w:val="28"/>
        </w:rPr>
        <w:t xml:space="preserve">Татарстан </w:t>
      </w:r>
      <w:proofErr w:type="spellStart"/>
      <w:r w:rsidRPr="00FF21F7">
        <w:rPr>
          <w:b/>
          <w:bCs/>
          <w:color w:val="auto"/>
          <w:sz w:val="28"/>
          <w:szCs w:val="28"/>
        </w:rPr>
        <w:t>Республикасы</w:t>
      </w:r>
      <w:proofErr w:type="spellEnd"/>
      <w:r w:rsidRPr="00FF21F7">
        <w:rPr>
          <w:b/>
          <w:bCs/>
          <w:color w:val="auto"/>
          <w:sz w:val="28"/>
          <w:szCs w:val="28"/>
        </w:rPr>
        <w:t xml:space="preserve"> </w:t>
      </w:r>
      <w:r w:rsidRPr="00FF21F7">
        <w:rPr>
          <w:b/>
          <w:bCs/>
          <w:color w:val="auto"/>
          <w:sz w:val="28"/>
          <w:szCs w:val="28"/>
          <w:lang w:val="tt-RU"/>
        </w:rPr>
        <w:t xml:space="preserve">  </w:t>
      </w:r>
      <w:r w:rsidR="007103A6">
        <w:rPr>
          <w:b/>
          <w:bCs/>
          <w:color w:val="auto"/>
          <w:sz w:val="28"/>
          <w:szCs w:val="28"/>
          <w:lang w:val="tt-RU"/>
        </w:rPr>
        <w:t>Аксубай</w:t>
      </w:r>
      <w:r w:rsidRPr="00FF21F7">
        <w:rPr>
          <w:b/>
          <w:bCs/>
          <w:color w:val="auto"/>
          <w:sz w:val="28"/>
          <w:szCs w:val="28"/>
          <w:lang w:val="tt-RU"/>
        </w:rPr>
        <w:t xml:space="preserve">  муниципаль районы җирле үзидарәсе органнарының муниципаль </w:t>
      </w:r>
      <w:r w:rsidRPr="00FF21F7">
        <w:rPr>
          <w:b/>
          <w:bCs/>
          <w:color w:val="auto"/>
          <w:sz w:val="28"/>
          <w:szCs w:val="28"/>
        </w:rPr>
        <w:t xml:space="preserve"> </w:t>
      </w:r>
      <w:proofErr w:type="spellStart"/>
      <w:r w:rsidRPr="00FF21F7">
        <w:rPr>
          <w:b/>
          <w:bCs/>
          <w:color w:val="auto"/>
          <w:sz w:val="28"/>
          <w:szCs w:val="28"/>
        </w:rPr>
        <w:t>хезмәткәрләрен</w:t>
      </w:r>
      <w:proofErr w:type="spellEnd"/>
      <w:r w:rsidR="00370DBE">
        <w:rPr>
          <w:b/>
          <w:bCs/>
          <w:color w:val="auto"/>
          <w:sz w:val="28"/>
          <w:szCs w:val="28"/>
        </w:rPr>
        <w:t xml:space="preserve"> </w:t>
      </w:r>
      <w:proofErr w:type="spellStart"/>
      <w:r w:rsidRPr="00FF21F7">
        <w:rPr>
          <w:b/>
          <w:bCs/>
          <w:sz w:val="28"/>
          <w:szCs w:val="28"/>
        </w:rPr>
        <w:t>мәҗ</w:t>
      </w:r>
      <w:proofErr w:type="gramStart"/>
      <w:r w:rsidRPr="00FF21F7">
        <w:rPr>
          <w:b/>
          <w:bCs/>
          <w:sz w:val="28"/>
          <w:szCs w:val="28"/>
        </w:rPr>
        <w:t>бүри</w:t>
      </w:r>
      <w:proofErr w:type="spellEnd"/>
      <w:proofErr w:type="gramEnd"/>
      <w:r w:rsidRPr="00FF21F7">
        <w:rPr>
          <w:b/>
          <w:bCs/>
          <w:sz w:val="28"/>
          <w:szCs w:val="28"/>
        </w:rPr>
        <w:t xml:space="preserve"> </w:t>
      </w:r>
      <w:proofErr w:type="spellStart"/>
      <w:r w:rsidRPr="00FF21F7">
        <w:rPr>
          <w:b/>
          <w:bCs/>
          <w:sz w:val="28"/>
          <w:szCs w:val="28"/>
        </w:rPr>
        <w:t>дәүләт</w:t>
      </w:r>
      <w:proofErr w:type="spellEnd"/>
      <w:r w:rsidRPr="00FF21F7">
        <w:rPr>
          <w:b/>
          <w:bCs/>
          <w:sz w:val="28"/>
          <w:szCs w:val="28"/>
        </w:rPr>
        <w:t xml:space="preserve"> </w:t>
      </w:r>
      <w:proofErr w:type="spellStart"/>
      <w:r w:rsidRPr="00FF21F7">
        <w:rPr>
          <w:b/>
          <w:bCs/>
          <w:sz w:val="28"/>
          <w:szCs w:val="28"/>
        </w:rPr>
        <w:t>иминләштерүе</w:t>
      </w:r>
      <w:proofErr w:type="spellEnd"/>
      <w:r w:rsidRPr="00FF21F7">
        <w:rPr>
          <w:b/>
          <w:bCs/>
          <w:sz w:val="28"/>
          <w:szCs w:val="28"/>
        </w:rPr>
        <w:t xml:space="preserve"> </w:t>
      </w:r>
      <w:proofErr w:type="spellStart"/>
      <w:r w:rsidRPr="00FF21F7">
        <w:rPr>
          <w:b/>
          <w:bCs/>
          <w:sz w:val="28"/>
          <w:szCs w:val="28"/>
        </w:rPr>
        <w:t>турында</w:t>
      </w:r>
      <w:proofErr w:type="spellEnd"/>
      <w:r w:rsidR="00370DBE">
        <w:rPr>
          <w:b/>
          <w:bCs/>
          <w:sz w:val="28"/>
          <w:szCs w:val="28"/>
        </w:rPr>
        <w:t xml:space="preserve"> </w:t>
      </w:r>
      <w:r w:rsidRPr="00FF21F7">
        <w:rPr>
          <w:b/>
          <w:bCs/>
          <w:sz w:val="28"/>
          <w:szCs w:val="28"/>
          <w:lang w:val="tt-RU"/>
        </w:rPr>
        <w:t>нигезләмәне раслау хакында</w:t>
      </w:r>
    </w:p>
    <w:p w:rsidR="00152266" w:rsidRPr="00FF21F7" w:rsidRDefault="00152266" w:rsidP="00FF21F7">
      <w:pPr>
        <w:ind w:right="-206" w:firstLine="0"/>
        <w:jc w:val="center"/>
        <w:rPr>
          <w:rFonts w:ascii="Times New Roman" w:hAnsi="Times New Roman" w:cs="Times New Roman"/>
          <w:b/>
          <w:bCs/>
          <w:sz w:val="28"/>
          <w:szCs w:val="28"/>
          <w:lang w:val="tt-RU"/>
        </w:rPr>
      </w:pPr>
    </w:p>
    <w:p w:rsidR="00DE5B1B" w:rsidRPr="00FF21F7" w:rsidRDefault="00DE5B1B" w:rsidP="00FF21F7">
      <w:pPr>
        <w:ind w:right="-206" w:firstLine="0"/>
        <w:jc w:val="left"/>
        <w:rPr>
          <w:rFonts w:ascii="Times New Roman" w:hAnsi="Times New Roman" w:cs="Times New Roman"/>
          <w:sz w:val="28"/>
          <w:szCs w:val="28"/>
        </w:rPr>
      </w:pPr>
    </w:p>
    <w:p w:rsidR="00FF21F7" w:rsidRPr="00FF21F7" w:rsidRDefault="00FF21F7" w:rsidP="00FF21F7">
      <w:pPr>
        <w:ind w:right="-206"/>
        <w:rPr>
          <w:rFonts w:ascii="Times New Roman" w:hAnsi="Times New Roman" w:cs="Times New Roman"/>
          <w:sz w:val="28"/>
          <w:szCs w:val="28"/>
          <w:lang w:val="tt-RU"/>
        </w:rPr>
      </w:pPr>
    </w:p>
    <w:p w:rsidR="00FF21F7" w:rsidRPr="00FF21F7" w:rsidRDefault="00FF21F7" w:rsidP="00FF21F7">
      <w:pPr>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"Россия Федерациясендә муниципаль хезмәт турында" 2007 елның 2 мартындагы 25-ФЗ номерлы Федераль закон, Муниципаль хезмәт турында Татарстан Республикасы кодексы нигезендә, </w:t>
      </w:r>
      <w:r w:rsidR="007103A6">
        <w:rPr>
          <w:rFonts w:ascii="Times New Roman" w:hAnsi="Times New Roman" w:cs="Times New Roman"/>
          <w:sz w:val="28"/>
          <w:szCs w:val="28"/>
          <w:lang w:val="tt-RU"/>
        </w:rPr>
        <w:t xml:space="preserve">Аксубай </w:t>
      </w:r>
      <w:r w:rsidRPr="00FF21F7">
        <w:rPr>
          <w:rFonts w:ascii="Times New Roman" w:hAnsi="Times New Roman" w:cs="Times New Roman"/>
          <w:bCs/>
          <w:sz w:val="28"/>
          <w:szCs w:val="28"/>
          <w:lang w:val="tt-RU"/>
        </w:rPr>
        <w:t>муниципаль районы Уставына та</w:t>
      </w:r>
      <w:r w:rsidR="007103A6">
        <w:rPr>
          <w:rFonts w:ascii="Times New Roman" w:hAnsi="Times New Roman" w:cs="Times New Roman"/>
          <w:bCs/>
          <w:sz w:val="28"/>
          <w:szCs w:val="28"/>
          <w:lang w:val="tt-RU"/>
        </w:rPr>
        <w:t>янып, Татарстан Республикасы Аксубай</w:t>
      </w:r>
      <w:r w:rsidRPr="00FF21F7">
        <w:rPr>
          <w:rFonts w:ascii="Times New Roman" w:hAnsi="Times New Roman" w:cs="Times New Roman"/>
          <w:bCs/>
          <w:sz w:val="28"/>
          <w:szCs w:val="28"/>
          <w:lang w:val="tt-RU"/>
        </w:rPr>
        <w:t xml:space="preserve"> муниципаль районы советы карар бирде:</w:t>
      </w:r>
    </w:p>
    <w:p w:rsidR="00FF21F7" w:rsidRPr="00FF21F7" w:rsidRDefault="00FF21F7" w:rsidP="00FF21F7">
      <w:pPr>
        <w:ind w:right="-206"/>
        <w:rPr>
          <w:rFonts w:ascii="Times New Roman" w:hAnsi="Times New Roman" w:cs="Times New Roman"/>
          <w:sz w:val="28"/>
          <w:szCs w:val="28"/>
          <w:lang w:val="tt-RU"/>
        </w:rPr>
      </w:pPr>
    </w:p>
    <w:p w:rsidR="00E7464C" w:rsidRPr="00FF21F7" w:rsidRDefault="00354139" w:rsidP="00FF21F7">
      <w:pPr>
        <w:ind w:right="-206"/>
        <w:rPr>
          <w:rFonts w:ascii="Times New Roman" w:hAnsi="Times New Roman" w:cs="Times New Roman"/>
          <w:sz w:val="28"/>
          <w:szCs w:val="28"/>
          <w:lang w:val="tt-RU"/>
        </w:rPr>
      </w:pPr>
      <w:bookmarkStart w:id="0" w:name="sub_1"/>
      <w:r w:rsidRPr="00FF21F7">
        <w:rPr>
          <w:rFonts w:ascii="Times New Roman" w:hAnsi="Times New Roman" w:cs="Times New Roman"/>
          <w:sz w:val="28"/>
          <w:szCs w:val="28"/>
          <w:lang w:val="tt-RU"/>
        </w:rPr>
        <w:t xml:space="preserve">1. </w:t>
      </w:r>
      <w:r w:rsidR="00E7464C" w:rsidRPr="00FF21F7">
        <w:rPr>
          <w:rFonts w:ascii="Times New Roman" w:hAnsi="Times New Roman" w:cs="Times New Roman"/>
          <w:bCs/>
          <w:sz w:val="28"/>
          <w:szCs w:val="28"/>
          <w:lang w:val="tt-RU"/>
        </w:rPr>
        <w:t>Тат</w:t>
      </w:r>
      <w:r w:rsidR="007103A6">
        <w:rPr>
          <w:rFonts w:ascii="Times New Roman" w:hAnsi="Times New Roman" w:cs="Times New Roman"/>
          <w:bCs/>
          <w:sz w:val="28"/>
          <w:szCs w:val="28"/>
          <w:lang w:val="tt-RU"/>
        </w:rPr>
        <w:t>арстан Республикасы  Аксубай м</w:t>
      </w:r>
      <w:r w:rsidR="00E7464C" w:rsidRPr="00FF21F7">
        <w:rPr>
          <w:rFonts w:ascii="Times New Roman" w:hAnsi="Times New Roman" w:cs="Times New Roman"/>
          <w:bCs/>
          <w:sz w:val="28"/>
          <w:szCs w:val="28"/>
          <w:lang w:val="tt-RU"/>
        </w:rPr>
        <w:t>униципаль районы җирле үзидарәсе органнарының муниципаль  хезмәткәрләрен</w:t>
      </w:r>
      <w:r w:rsidR="00FF21F7">
        <w:rPr>
          <w:rFonts w:ascii="Times New Roman" w:hAnsi="Times New Roman" w:cs="Times New Roman"/>
          <w:sz w:val="28"/>
          <w:szCs w:val="28"/>
          <w:lang w:val="tt-RU"/>
        </w:rPr>
        <w:t xml:space="preserve"> </w:t>
      </w:r>
      <w:r w:rsidR="00E7464C" w:rsidRPr="00FF21F7">
        <w:rPr>
          <w:rFonts w:ascii="Times New Roman" w:hAnsi="Times New Roman" w:cs="Times New Roman"/>
          <w:bCs/>
          <w:sz w:val="28"/>
          <w:szCs w:val="28"/>
          <w:lang w:val="tt-RU"/>
        </w:rPr>
        <w:t xml:space="preserve">мәҗбүри дәүләт иминләштерүе турында нигезләмәне расларга. </w:t>
      </w:r>
    </w:p>
    <w:p w:rsidR="00E7464C" w:rsidRPr="00FF21F7" w:rsidRDefault="00DE5B1B" w:rsidP="00FF21F7">
      <w:pPr>
        <w:ind w:right="-206"/>
        <w:rPr>
          <w:rFonts w:ascii="Times New Roman" w:hAnsi="Times New Roman" w:cs="Times New Roman"/>
          <w:bCs/>
          <w:sz w:val="28"/>
          <w:szCs w:val="28"/>
          <w:lang w:val="tt-RU"/>
        </w:rPr>
      </w:pPr>
      <w:r w:rsidRPr="00FF21F7">
        <w:rPr>
          <w:rFonts w:ascii="Times New Roman" w:hAnsi="Times New Roman" w:cs="Times New Roman"/>
          <w:sz w:val="28"/>
          <w:szCs w:val="28"/>
          <w:lang w:val="tt-RU"/>
        </w:rPr>
        <w:t xml:space="preserve">2. </w:t>
      </w:r>
      <w:r w:rsidR="00E7464C" w:rsidRPr="00FF21F7">
        <w:rPr>
          <w:rFonts w:ascii="Times New Roman" w:hAnsi="Times New Roman" w:cs="Times New Roman"/>
          <w:sz w:val="28"/>
          <w:szCs w:val="28"/>
          <w:lang w:val="tt-RU"/>
        </w:rPr>
        <w:t xml:space="preserve">Әлеге карарны </w:t>
      </w:r>
      <w:r w:rsidR="00E7464C" w:rsidRPr="00FF21F7">
        <w:rPr>
          <w:rFonts w:ascii="Times New Roman" w:hAnsi="Times New Roman" w:cs="Times New Roman"/>
          <w:bCs/>
          <w:sz w:val="28"/>
          <w:szCs w:val="28"/>
          <w:lang w:val="tt-RU"/>
        </w:rPr>
        <w:t xml:space="preserve">Татарстан Республикасы      муниципаль районы Уставында билгеләнгән тәртиптә бастырып чыгарырга, шулай ук Татарстан Республикасы    </w:t>
      </w:r>
      <w:r w:rsidR="007103A6">
        <w:rPr>
          <w:rFonts w:ascii="Times New Roman" w:hAnsi="Times New Roman" w:cs="Times New Roman"/>
          <w:sz w:val="28"/>
          <w:szCs w:val="28"/>
          <w:lang w:val="tt-RU"/>
        </w:rPr>
        <w:t xml:space="preserve">Аксубай </w:t>
      </w:r>
      <w:r w:rsidR="00E7464C" w:rsidRPr="00FF21F7">
        <w:rPr>
          <w:rFonts w:ascii="Times New Roman" w:hAnsi="Times New Roman" w:cs="Times New Roman"/>
          <w:bCs/>
          <w:sz w:val="28"/>
          <w:szCs w:val="28"/>
          <w:lang w:val="tt-RU"/>
        </w:rPr>
        <w:t xml:space="preserve">муниципаль районының </w:t>
      </w:r>
      <w:r w:rsidR="00E7464C" w:rsidRPr="00FF21F7">
        <w:rPr>
          <w:rFonts w:ascii="Times New Roman" w:hAnsi="Times New Roman" w:cs="Times New Roman"/>
          <w:sz w:val="28"/>
          <w:szCs w:val="28"/>
          <w:lang w:val="tt-RU"/>
        </w:rPr>
        <w:t xml:space="preserve">«Интернет» мәгълүмати-телекоммуникация челтәрендәге </w:t>
      </w:r>
      <w:r w:rsidR="00E7464C" w:rsidRPr="00FF21F7">
        <w:rPr>
          <w:rFonts w:ascii="Times New Roman" w:hAnsi="Times New Roman" w:cs="Times New Roman"/>
          <w:bCs/>
          <w:sz w:val="28"/>
          <w:szCs w:val="28"/>
          <w:lang w:val="tt-RU"/>
        </w:rPr>
        <w:t xml:space="preserve">рәсми сайтында урнаштырырга. </w:t>
      </w:r>
    </w:p>
    <w:p w:rsidR="00354139" w:rsidRPr="00FF21F7" w:rsidRDefault="005C7637" w:rsidP="00FF21F7">
      <w:pPr>
        <w:ind w:right="-206"/>
        <w:rPr>
          <w:rFonts w:ascii="Times New Roman" w:hAnsi="Times New Roman" w:cs="Times New Roman"/>
          <w:sz w:val="28"/>
          <w:szCs w:val="28"/>
          <w:lang w:val="tt-RU"/>
        </w:rPr>
      </w:pPr>
      <w:bookmarkStart w:id="1" w:name="sub_3"/>
      <w:bookmarkEnd w:id="0"/>
      <w:r w:rsidRPr="00FF21F7">
        <w:rPr>
          <w:rFonts w:ascii="Times New Roman" w:hAnsi="Times New Roman" w:cs="Times New Roman"/>
          <w:sz w:val="28"/>
          <w:szCs w:val="28"/>
          <w:lang w:val="tt-RU"/>
        </w:rPr>
        <w:t>3</w:t>
      </w:r>
      <w:r w:rsidR="00354139" w:rsidRPr="00FF21F7">
        <w:rPr>
          <w:rFonts w:ascii="Times New Roman" w:hAnsi="Times New Roman" w:cs="Times New Roman"/>
          <w:sz w:val="28"/>
          <w:szCs w:val="28"/>
          <w:lang w:val="tt-RU"/>
        </w:rPr>
        <w:t xml:space="preserve">. </w:t>
      </w:r>
      <w:r w:rsidR="00E7464C" w:rsidRPr="00FF21F7">
        <w:rPr>
          <w:rFonts w:ascii="Times New Roman" w:hAnsi="Times New Roman" w:cs="Times New Roman"/>
          <w:sz w:val="28"/>
          <w:szCs w:val="28"/>
          <w:lang w:val="tt-RU"/>
        </w:rPr>
        <w:t xml:space="preserve">Әлеге карар рәсми рәвештә басылып чыккан көненнән соң үз көченә керә. </w:t>
      </w:r>
    </w:p>
    <w:p w:rsidR="00370DBE" w:rsidRPr="00370DBE" w:rsidRDefault="00E7464C" w:rsidP="00370DBE">
      <w:pPr>
        <w:ind w:right="-206"/>
        <w:rPr>
          <w:rFonts w:ascii="Times New Roman" w:hAnsi="Times New Roman" w:cs="Times New Roman"/>
          <w:sz w:val="28"/>
          <w:szCs w:val="28"/>
          <w:lang w:val="tt-RU"/>
        </w:rPr>
      </w:pPr>
      <w:bookmarkStart w:id="2" w:name="sub_4"/>
      <w:bookmarkEnd w:id="1"/>
      <w:r w:rsidRPr="00FF21F7">
        <w:rPr>
          <w:rFonts w:ascii="Times New Roman" w:hAnsi="Times New Roman" w:cs="Times New Roman"/>
          <w:sz w:val="28"/>
          <w:szCs w:val="28"/>
          <w:lang w:val="tt-RU"/>
        </w:rPr>
        <w:t>4</w:t>
      </w:r>
      <w:r w:rsidR="00354139" w:rsidRPr="007330BC">
        <w:rPr>
          <w:rFonts w:ascii="Times New Roman" w:hAnsi="Times New Roman" w:cs="Times New Roman"/>
          <w:sz w:val="28"/>
          <w:szCs w:val="28"/>
          <w:lang w:val="tt-RU"/>
        </w:rPr>
        <w:t xml:space="preserve">. </w:t>
      </w:r>
      <w:r w:rsidR="00370DBE" w:rsidRPr="00370DBE">
        <w:rPr>
          <w:rFonts w:ascii="Times New Roman" w:hAnsi="Times New Roman" w:cs="Times New Roman"/>
          <w:sz w:val="28"/>
          <w:szCs w:val="28"/>
          <w:lang w:val="tt-RU"/>
        </w:rPr>
        <w:t>Әлеге карарның үтәлешен контрольдә тотуны Аксубай муниципаль район Советының җирле үзидарә, законлылык, хокук тәртибе, регламент һәм депутат этикасы буенча даими комиссиясенә йөкләргә.</w:t>
      </w:r>
    </w:p>
    <w:p w:rsidR="00354139" w:rsidRDefault="00354139" w:rsidP="00FF21F7">
      <w:pPr>
        <w:ind w:right="-206"/>
        <w:rPr>
          <w:rFonts w:ascii="Times New Roman" w:hAnsi="Times New Roman" w:cs="Times New Roman"/>
          <w:sz w:val="28"/>
          <w:szCs w:val="28"/>
          <w:lang w:val="tt-RU"/>
        </w:rPr>
      </w:pPr>
    </w:p>
    <w:p w:rsidR="00370DBE" w:rsidRPr="00FF21F7" w:rsidRDefault="00370DBE" w:rsidP="00FF21F7">
      <w:pPr>
        <w:ind w:right="-206"/>
        <w:rPr>
          <w:rFonts w:ascii="Times New Roman" w:hAnsi="Times New Roman" w:cs="Times New Roman"/>
          <w:sz w:val="28"/>
          <w:szCs w:val="28"/>
          <w:lang w:val="tt-RU"/>
        </w:rPr>
      </w:pPr>
    </w:p>
    <w:bookmarkEnd w:id="2"/>
    <w:p w:rsidR="00354139" w:rsidRPr="007330BC" w:rsidRDefault="00354139" w:rsidP="00FF21F7">
      <w:pPr>
        <w:ind w:right="-206"/>
        <w:rPr>
          <w:rFonts w:ascii="Times New Roman" w:hAnsi="Times New Roman" w:cs="Times New Roman"/>
          <w:sz w:val="28"/>
          <w:szCs w:val="28"/>
          <w:lang w:val="tt-RU"/>
        </w:rPr>
      </w:pPr>
    </w:p>
    <w:tbl>
      <w:tblPr>
        <w:tblW w:w="0" w:type="auto"/>
        <w:tblInd w:w="108" w:type="dxa"/>
        <w:tblLook w:val="0000" w:firstRow="0" w:lastRow="0" w:firstColumn="0" w:lastColumn="0" w:noHBand="0" w:noVBand="0"/>
      </w:tblPr>
      <w:tblGrid>
        <w:gridCol w:w="6666"/>
        <w:gridCol w:w="3333"/>
      </w:tblGrid>
      <w:tr w:rsidR="00354139" w:rsidRPr="00FF21F7">
        <w:tc>
          <w:tcPr>
            <w:tcW w:w="6666" w:type="dxa"/>
            <w:tcBorders>
              <w:top w:val="nil"/>
              <w:left w:val="nil"/>
              <w:bottom w:val="nil"/>
              <w:right w:val="nil"/>
            </w:tcBorders>
          </w:tcPr>
          <w:p w:rsidR="00354139" w:rsidRPr="00FF21F7" w:rsidRDefault="007103A6" w:rsidP="00FF21F7">
            <w:pPr>
              <w:pStyle w:val="a9"/>
              <w:ind w:right="-206"/>
              <w:jc w:val="both"/>
              <w:rPr>
                <w:rFonts w:ascii="Times New Roman" w:hAnsi="Times New Roman" w:cs="Times New Roman"/>
                <w:sz w:val="28"/>
                <w:szCs w:val="28"/>
              </w:rPr>
            </w:pPr>
            <w:proofErr w:type="spellStart"/>
            <w:r>
              <w:rPr>
                <w:rFonts w:ascii="Times New Roman" w:hAnsi="Times New Roman" w:cs="Times New Roman"/>
                <w:sz w:val="28"/>
                <w:szCs w:val="28"/>
              </w:rPr>
              <w:t>Аксубай</w:t>
            </w:r>
            <w:proofErr w:type="spellEnd"/>
            <w:r>
              <w:rPr>
                <w:rFonts w:ascii="Times New Roman" w:hAnsi="Times New Roman" w:cs="Times New Roman"/>
                <w:sz w:val="28"/>
                <w:szCs w:val="28"/>
              </w:rPr>
              <w:t xml:space="preserve"> </w:t>
            </w:r>
            <w:proofErr w:type="spellStart"/>
            <w:r w:rsidR="00012354" w:rsidRPr="00FF21F7">
              <w:rPr>
                <w:rFonts w:ascii="Times New Roman" w:hAnsi="Times New Roman" w:cs="Times New Roman"/>
                <w:sz w:val="28"/>
                <w:szCs w:val="28"/>
              </w:rPr>
              <w:t>муниципаль</w:t>
            </w:r>
            <w:proofErr w:type="spellEnd"/>
            <w:r w:rsidR="00012354" w:rsidRPr="00FF21F7">
              <w:rPr>
                <w:rFonts w:ascii="Times New Roman" w:hAnsi="Times New Roman" w:cs="Times New Roman"/>
                <w:sz w:val="28"/>
                <w:szCs w:val="28"/>
              </w:rPr>
              <w:t xml:space="preserve"> район</w:t>
            </w:r>
            <w:r w:rsidR="00E7464C" w:rsidRPr="00FF21F7">
              <w:rPr>
                <w:rFonts w:ascii="Times New Roman" w:hAnsi="Times New Roman" w:cs="Times New Roman"/>
                <w:sz w:val="28"/>
                <w:szCs w:val="28"/>
                <w:lang w:val="tt-RU"/>
              </w:rPr>
              <w:t xml:space="preserve"> башлыгы</w:t>
            </w:r>
            <w:r w:rsidR="0057448D" w:rsidRPr="00FF21F7">
              <w:rPr>
                <w:rFonts w:ascii="Times New Roman" w:hAnsi="Times New Roman" w:cs="Times New Roman"/>
                <w:sz w:val="28"/>
                <w:szCs w:val="28"/>
              </w:rPr>
              <w:t xml:space="preserve">                                                                                                </w:t>
            </w:r>
          </w:p>
        </w:tc>
        <w:tc>
          <w:tcPr>
            <w:tcW w:w="3333" w:type="dxa"/>
            <w:tcBorders>
              <w:top w:val="nil"/>
              <w:left w:val="nil"/>
              <w:bottom w:val="nil"/>
              <w:right w:val="nil"/>
            </w:tcBorders>
          </w:tcPr>
          <w:p w:rsidR="00354139" w:rsidRPr="00FF21F7" w:rsidRDefault="0057448D" w:rsidP="007103A6">
            <w:pPr>
              <w:pStyle w:val="a8"/>
              <w:ind w:right="-206"/>
              <w:rPr>
                <w:rFonts w:ascii="Times New Roman" w:hAnsi="Times New Roman" w:cs="Times New Roman"/>
                <w:sz w:val="28"/>
                <w:szCs w:val="28"/>
              </w:rPr>
            </w:pPr>
            <w:r w:rsidRPr="00FF21F7">
              <w:rPr>
                <w:rFonts w:ascii="Times New Roman" w:hAnsi="Times New Roman" w:cs="Times New Roman"/>
                <w:sz w:val="28"/>
                <w:szCs w:val="28"/>
              </w:rPr>
              <w:t xml:space="preserve">               </w:t>
            </w:r>
            <w:proofErr w:type="spellStart"/>
            <w:r w:rsidR="007103A6">
              <w:rPr>
                <w:rFonts w:ascii="Times New Roman" w:hAnsi="Times New Roman" w:cs="Times New Roman"/>
                <w:sz w:val="28"/>
                <w:szCs w:val="28"/>
              </w:rPr>
              <w:t>К.К.Гилманов</w:t>
            </w:r>
            <w:proofErr w:type="spellEnd"/>
          </w:p>
        </w:tc>
      </w:tr>
    </w:tbl>
    <w:p w:rsidR="00354139" w:rsidRPr="00FF21F7" w:rsidRDefault="00FF21F7" w:rsidP="00FF21F7">
      <w:pPr>
        <w:ind w:right="-206"/>
        <w:rPr>
          <w:rFonts w:ascii="Times New Roman" w:hAnsi="Times New Roman" w:cs="Times New Roman"/>
          <w:sz w:val="28"/>
          <w:szCs w:val="28"/>
          <w:lang w:val="tt-RU"/>
        </w:rPr>
      </w:pPr>
      <w:r>
        <w:rPr>
          <w:rFonts w:ascii="Times New Roman" w:hAnsi="Times New Roman" w:cs="Times New Roman"/>
          <w:sz w:val="28"/>
          <w:szCs w:val="28"/>
          <w:lang w:val="tt-RU"/>
        </w:rPr>
        <w:t xml:space="preserve">       </w:t>
      </w:r>
    </w:p>
    <w:tbl>
      <w:tblPr>
        <w:tblW w:w="0" w:type="auto"/>
        <w:tblInd w:w="108" w:type="dxa"/>
        <w:tblLook w:val="0000" w:firstRow="0" w:lastRow="0" w:firstColumn="0" w:lastColumn="0" w:noHBand="0" w:noVBand="0"/>
      </w:tblPr>
      <w:tblGrid>
        <w:gridCol w:w="6666"/>
        <w:gridCol w:w="3333"/>
      </w:tblGrid>
      <w:tr w:rsidR="00354139" w:rsidRPr="00FF21F7">
        <w:tc>
          <w:tcPr>
            <w:tcW w:w="6666" w:type="dxa"/>
            <w:tcBorders>
              <w:top w:val="nil"/>
              <w:left w:val="nil"/>
              <w:bottom w:val="nil"/>
              <w:right w:val="nil"/>
            </w:tcBorders>
          </w:tcPr>
          <w:p w:rsidR="00354139" w:rsidRPr="00FF21F7" w:rsidRDefault="00354139" w:rsidP="00FF21F7">
            <w:pPr>
              <w:pStyle w:val="a9"/>
              <w:ind w:right="-206"/>
              <w:rPr>
                <w:rFonts w:ascii="Times New Roman" w:hAnsi="Times New Roman" w:cs="Times New Roman"/>
                <w:sz w:val="28"/>
                <w:szCs w:val="28"/>
              </w:rPr>
            </w:pPr>
          </w:p>
        </w:tc>
        <w:tc>
          <w:tcPr>
            <w:tcW w:w="3333" w:type="dxa"/>
            <w:tcBorders>
              <w:top w:val="nil"/>
              <w:left w:val="nil"/>
              <w:bottom w:val="nil"/>
              <w:right w:val="nil"/>
            </w:tcBorders>
          </w:tcPr>
          <w:p w:rsidR="00354139" w:rsidRPr="00FF21F7" w:rsidRDefault="00354139" w:rsidP="00FF21F7">
            <w:pPr>
              <w:pStyle w:val="a8"/>
              <w:ind w:right="-206"/>
              <w:jc w:val="right"/>
              <w:rPr>
                <w:rFonts w:ascii="Times New Roman" w:hAnsi="Times New Roman" w:cs="Times New Roman"/>
                <w:sz w:val="28"/>
                <w:szCs w:val="28"/>
              </w:rPr>
            </w:pPr>
          </w:p>
        </w:tc>
      </w:tr>
    </w:tbl>
    <w:p w:rsidR="00176FD1" w:rsidRPr="00FF21F7" w:rsidRDefault="00176FD1" w:rsidP="00FF21F7">
      <w:pPr>
        <w:ind w:right="-206" w:firstLine="698"/>
        <w:jc w:val="right"/>
        <w:rPr>
          <w:rStyle w:val="a3"/>
          <w:rFonts w:ascii="Times New Roman" w:hAnsi="Times New Roman" w:cs="Times New Roman"/>
          <w:b w:val="0"/>
          <w:bCs/>
          <w:color w:val="auto"/>
          <w:sz w:val="28"/>
          <w:szCs w:val="28"/>
        </w:rPr>
      </w:pPr>
      <w:bookmarkStart w:id="3" w:name="sub_1000"/>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176FD1" w:rsidRPr="00FF21F7" w:rsidRDefault="00176FD1" w:rsidP="00FF21F7">
      <w:pPr>
        <w:ind w:right="-206" w:firstLine="698"/>
        <w:jc w:val="right"/>
        <w:rPr>
          <w:rStyle w:val="a3"/>
          <w:rFonts w:ascii="Times New Roman" w:hAnsi="Times New Roman" w:cs="Times New Roman"/>
          <w:b w:val="0"/>
          <w:bCs/>
          <w:color w:val="auto"/>
          <w:sz w:val="28"/>
          <w:szCs w:val="28"/>
        </w:rPr>
      </w:pPr>
    </w:p>
    <w:p w:rsidR="007360C1" w:rsidRPr="00FF21F7" w:rsidRDefault="007360C1" w:rsidP="00FF21F7">
      <w:pPr>
        <w:ind w:right="-206" w:firstLine="698"/>
        <w:jc w:val="right"/>
        <w:rPr>
          <w:rStyle w:val="a3"/>
          <w:rFonts w:ascii="Times New Roman" w:hAnsi="Times New Roman" w:cs="Times New Roman"/>
          <w:b w:val="0"/>
          <w:bCs/>
          <w:color w:val="auto"/>
          <w:sz w:val="28"/>
          <w:szCs w:val="28"/>
          <w:lang w:val="tt-RU"/>
        </w:rPr>
      </w:pPr>
      <w:r w:rsidRPr="00FF21F7">
        <w:rPr>
          <w:rStyle w:val="a3"/>
          <w:rFonts w:ascii="Times New Roman" w:hAnsi="Times New Roman" w:cs="Times New Roman"/>
          <w:b w:val="0"/>
          <w:bCs/>
          <w:color w:val="auto"/>
          <w:sz w:val="28"/>
          <w:szCs w:val="28"/>
          <w:lang w:val="tt-RU"/>
        </w:rPr>
        <w:t xml:space="preserve">Татарстан Республикасы </w:t>
      </w:r>
    </w:p>
    <w:p w:rsidR="007360C1" w:rsidRPr="00FF21F7" w:rsidRDefault="00370DBE" w:rsidP="00FF21F7">
      <w:pPr>
        <w:ind w:right="-206" w:firstLine="698"/>
        <w:jc w:val="right"/>
        <w:rPr>
          <w:rStyle w:val="a3"/>
          <w:rFonts w:ascii="Times New Roman" w:hAnsi="Times New Roman" w:cs="Times New Roman"/>
          <w:b w:val="0"/>
          <w:bCs/>
          <w:color w:val="auto"/>
          <w:sz w:val="28"/>
          <w:szCs w:val="28"/>
          <w:lang w:val="tt-RU"/>
        </w:rPr>
      </w:pPr>
      <w:proofErr w:type="spellStart"/>
      <w:r>
        <w:rPr>
          <w:rStyle w:val="a3"/>
          <w:rFonts w:ascii="Times New Roman" w:hAnsi="Times New Roman" w:cs="Times New Roman"/>
          <w:b w:val="0"/>
          <w:bCs/>
          <w:color w:val="auto"/>
          <w:sz w:val="28"/>
          <w:szCs w:val="28"/>
        </w:rPr>
        <w:t>Аксубай</w:t>
      </w:r>
      <w:proofErr w:type="spellEnd"/>
      <w:r>
        <w:rPr>
          <w:rStyle w:val="a3"/>
          <w:rFonts w:ascii="Times New Roman" w:hAnsi="Times New Roman" w:cs="Times New Roman"/>
          <w:b w:val="0"/>
          <w:bCs/>
          <w:color w:val="auto"/>
          <w:sz w:val="28"/>
          <w:szCs w:val="28"/>
        </w:rPr>
        <w:t xml:space="preserve"> </w:t>
      </w:r>
      <w:proofErr w:type="spellStart"/>
      <w:r w:rsidR="007360C1" w:rsidRPr="00FF21F7">
        <w:rPr>
          <w:rStyle w:val="a3"/>
          <w:rFonts w:ascii="Times New Roman" w:hAnsi="Times New Roman" w:cs="Times New Roman"/>
          <w:b w:val="0"/>
          <w:bCs/>
          <w:color w:val="auto"/>
          <w:sz w:val="28"/>
          <w:szCs w:val="28"/>
        </w:rPr>
        <w:t>муниципаль</w:t>
      </w:r>
      <w:proofErr w:type="spellEnd"/>
      <w:r w:rsidR="007360C1" w:rsidRPr="00FF21F7">
        <w:rPr>
          <w:rStyle w:val="a3"/>
          <w:rFonts w:ascii="Times New Roman" w:hAnsi="Times New Roman" w:cs="Times New Roman"/>
          <w:b w:val="0"/>
          <w:bCs/>
          <w:color w:val="auto"/>
          <w:sz w:val="28"/>
          <w:szCs w:val="28"/>
        </w:rPr>
        <w:t xml:space="preserve"> район</w:t>
      </w:r>
      <w:r w:rsidR="00FF21F7" w:rsidRPr="00FF21F7">
        <w:rPr>
          <w:rStyle w:val="a3"/>
          <w:rFonts w:ascii="Times New Roman" w:hAnsi="Times New Roman" w:cs="Times New Roman"/>
          <w:b w:val="0"/>
          <w:bCs/>
          <w:color w:val="auto"/>
          <w:sz w:val="28"/>
          <w:szCs w:val="28"/>
          <w:lang w:val="tt-RU"/>
        </w:rPr>
        <w:t>ы</w:t>
      </w:r>
    </w:p>
    <w:p w:rsidR="00E7464C" w:rsidRPr="00FF21F7" w:rsidRDefault="00E7464C" w:rsidP="00FF21F7">
      <w:pPr>
        <w:ind w:right="-206" w:firstLine="698"/>
        <w:jc w:val="right"/>
        <w:rPr>
          <w:rStyle w:val="a3"/>
          <w:rFonts w:ascii="Times New Roman" w:hAnsi="Times New Roman" w:cs="Times New Roman"/>
          <w:b w:val="0"/>
          <w:bCs/>
          <w:color w:val="auto"/>
          <w:sz w:val="28"/>
          <w:szCs w:val="28"/>
          <w:lang w:val="tt-RU"/>
        </w:rPr>
      </w:pPr>
      <w:r w:rsidRPr="00FF21F7">
        <w:rPr>
          <w:rStyle w:val="a3"/>
          <w:rFonts w:ascii="Times New Roman" w:hAnsi="Times New Roman" w:cs="Times New Roman"/>
          <w:b w:val="0"/>
          <w:bCs/>
          <w:color w:val="auto"/>
          <w:sz w:val="28"/>
          <w:szCs w:val="28"/>
          <w:lang w:val="tt-RU"/>
        </w:rPr>
        <w:t>советының</w:t>
      </w:r>
    </w:p>
    <w:p w:rsidR="00E7464C" w:rsidRPr="00FF21F7" w:rsidRDefault="00370DBE" w:rsidP="00FF21F7">
      <w:pPr>
        <w:ind w:right="-206" w:firstLine="698"/>
        <w:jc w:val="right"/>
        <w:rPr>
          <w:rStyle w:val="a3"/>
          <w:rFonts w:ascii="Times New Roman" w:hAnsi="Times New Roman" w:cs="Times New Roman"/>
          <w:b w:val="0"/>
          <w:bCs/>
          <w:color w:val="auto"/>
          <w:sz w:val="28"/>
          <w:szCs w:val="28"/>
          <w:lang w:val="tt-RU"/>
        </w:rPr>
      </w:pPr>
      <w:r w:rsidRPr="006458A9">
        <w:rPr>
          <w:rStyle w:val="a3"/>
          <w:rFonts w:ascii="Times New Roman" w:hAnsi="Times New Roman" w:cs="Times New Roman"/>
          <w:b w:val="0"/>
          <w:bCs/>
          <w:color w:val="auto"/>
          <w:sz w:val="28"/>
          <w:szCs w:val="28"/>
          <w:lang w:val="tt-RU"/>
        </w:rPr>
        <w:t>17.05.2019г.</w:t>
      </w:r>
      <w:r w:rsidR="00E7464C" w:rsidRPr="006458A9">
        <w:rPr>
          <w:rStyle w:val="a3"/>
          <w:rFonts w:ascii="Times New Roman" w:hAnsi="Times New Roman" w:cs="Times New Roman"/>
          <w:b w:val="0"/>
          <w:bCs/>
          <w:color w:val="auto"/>
          <w:sz w:val="28"/>
          <w:szCs w:val="28"/>
          <w:lang w:val="tt-RU"/>
        </w:rPr>
        <w:t>№</w:t>
      </w:r>
      <w:r w:rsidRPr="006458A9">
        <w:rPr>
          <w:rStyle w:val="a3"/>
          <w:rFonts w:ascii="Times New Roman" w:hAnsi="Times New Roman" w:cs="Times New Roman"/>
          <w:b w:val="0"/>
          <w:bCs/>
          <w:color w:val="auto"/>
          <w:sz w:val="28"/>
          <w:szCs w:val="28"/>
          <w:lang w:val="tt-RU"/>
        </w:rPr>
        <w:t xml:space="preserve"> 196</w:t>
      </w:r>
    </w:p>
    <w:p w:rsidR="00E7464C" w:rsidRPr="00FF21F7" w:rsidRDefault="00E7464C" w:rsidP="00FF21F7">
      <w:pPr>
        <w:ind w:right="-206" w:firstLine="698"/>
        <w:jc w:val="right"/>
        <w:rPr>
          <w:rFonts w:ascii="Times New Roman" w:hAnsi="Times New Roman" w:cs="Times New Roman"/>
          <w:b/>
          <w:sz w:val="28"/>
          <w:szCs w:val="28"/>
          <w:lang w:val="tt-RU"/>
        </w:rPr>
      </w:pPr>
      <w:r w:rsidRPr="00FF21F7">
        <w:rPr>
          <w:rStyle w:val="a3"/>
          <w:rFonts w:ascii="Times New Roman" w:hAnsi="Times New Roman" w:cs="Times New Roman"/>
          <w:b w:val="0"/>
          <w:bCs/>
          <w:color w:val="auto"/>
          <w:sz w:val="28"/>
          <w:szCs w:val="28"/>
          <w:lang w:val="tt-RU"/>
        </w:rPr>
        <w:t>карары белән расланган</w:t>
      </w:r>
    </w:p>
    <w:p w:rsidR="007360C1" w:rsidRPr="00FF21F7" w:rsidRDefault="00E7464C" w:rsidP="00FF21F7">
      <w:pPr>
        <w:ind w:right="-206" w:firstLine="698"/>
        <w:jc w:val="right"/>
        <w:rPr>
          <w:rStyle w:val="a3"/>
          <w:rFonts w:ascii="Times New Roman" w:hAnsi="Times New Roman" w:cs="Times New Roman"/>
          <w:b w:val="0"/>
          <w:bCs/>
          <w:color w:val="auto"/>
          <w:sz w:val="28"/>
          <w:szCs w:val="28"/>
          <w:lang w:val="tt-RU"/>
        </w:rPr>
      </w:pPr>
      <w:r w:rsidRPr="00FF21F7">
        <w:rPr>
          <w:rStyle w:val="a3"/>
          <w:rFonts w:ascii="Times New Roman" w:hAnsi="Times New Roman" w:cs="Times New Roman"/>
          <w:b w:val="0"/>
          <w:bCs/>
          <w:color w:val="auto"/>
          <w:sz w:val="28"/>
          <w:szCs w:val="28"/>
          <w:lang w:val="tt-RU"/>
        </w:rPr>
        <w:t xml:space="preserve">  </w:t>
      </w:r>
    </w:p>
    <w:bookmarkEnd w:id="3"/>
    <w:p w:rsidR="007360C1" w:rsidRPr="006458A9" w:rsidRDefault="007360C1" w:rsidP="00FF21F7">
      <w:pPr>
        <w:pStyle w:val="Default"/>
        <w:jc w:val="center"/>
        <w:rPr>
          <w:color w:val="auto"/>
          <w:sz w:val="28"/>
          <w:szCs w:val="28"/>
          <w:lang w:val="tt-RU"/>
        </w:rPr>
      </w:pPr>
    </w:p>
    <w:p w:rsidR="007360C1" w:rsidRPr="006458A9" w:rsidRDefault="007360C1" w:rsidP="00FF21F7">
      <w:pPr>
        <w:pStyle w:val="Default"/>
        <w:jc w:val="center"/>
        <w:rPr>
          <w:color w:val="auto"/>
          <w:sz w:val="28"/>
          <w:szCs w:val="28"/>
          <w:lang w:val="tt-RU"/>
        </w:rPr>
      </w:pPr>
      <w:r w:rsidRPr="006458A9">
        <w:rPr>
          <w:b/>
          <w:bCs/>
          <w:color w:val="auto"/>
          <w:sz w:val="28"/>
          <w:szCs w:val="28"/>
          <w:lang w:val="tt-RU"/>
        </w:rPr>
        <w:t xml:space="preserve">Татарстан Республикасы </w:t>
      </w:r>
      <w:r w:rsidR="00370DBE">
        <w:rPr>
          <w:b/>
          <w:bCs/>
          <w:color w:val="auto"/>
          <w:sz w:val="28"/>
          <w:szCs w:val="28"/>
          <w:lang w:val="tt-RU"/>
        </w:rPr>
        <w:t xml:space="preserve"> Аксубай </w:t>
      </w:r>
      <w:r w:rsidRPr="00FF21F7">
        <w:rPr>
          <w:b/>
          <w:bCs/>
          <w:color w:val="auto"/>
          <w:sz w:val="28"/>
          <w:szCs w:val="28"/>
          <w:lang w:val="tt-RU"/>
        </w:rPr>
        <w:t xml:space="preserve">муниципаль районы җирле үзидарәсе органнарының муниципаль </w:t>
      </w:r>
      <w:r w:rsidRPr="006458A9">
        <w:rPr>
          <w:b/>
          <w:bCs/>
          <w:color w:val="auto"/>
          <w:sz w:val="28"/>
          <w:szCs w:val="28"/>
          <w:lang w:val="tt-RU"/>
        </w:rPr>
        <w:t xml:space="preserve"> хезмәткәрләрен</w:t>
      </w:r>
    </w:p>
    <w:p w:rsidR="007360C1" w:rsidRPr="00FF21F7" w:rsidRDefault="007360C1" w:rsidP="00FF21F7">
      <w:pPr>
        <w:ind w:right="-206" w:firstLine="0"/>
        <w:jc w:val="center"/>
        <w:rPr>
          <w:rFonts w:ascii="Times New Roman" w:hAnsi="Times New Roman" w:cs="Times New Roman"/>
          <w:b/>
          <w:bCs/>
          <w:sz w:val="28"/>
          <w:szCs w:val="28"/>
          <w:lang w:val="tt-RU"/>
        </w:rPr>
      </w:pPr>
      <w:r w:rsidRPr="006458A9">
        <w:rPr>
          <w:rFonts w:ascii="Times New Roman" w:hAnsi="Times New Roman" w:cs="Times New Roman"/>
          <w:b/>
          <w:bCs/>
          <w:sz w:val="28"/>
          <w:szCs w:val="28"/>
          <w:lang w:val="tt-RU"/>
        </w:rPr>
        <w:t xml:space="preserve">мәҗбүри дәүләт иминләштерүе турында </w:t>
      </w:r>
    </w:p>
    <w:p w:rsidR="007360C1" w:rsidRPr="00FF21F7" w:rsidRDefault="007360C1" w:rsidP="00FF21F7">
      <w:pPr>
        <w:ind w:right="-206" w:firstLine="0"/>
        <w:jc w:val="center"/>
        <w:rPr>
          <w:rFonts w:ascii="Times New Roman" w:hAnsi="Times New Roman" w:cs="Times New Roman"/>
          <w:b/>
          <w:bCs/>
          <w:sz w:val="28"/>
          <w:szCs w:val="28"/>
          <w:lang w:val="tt-RU"/>
        </w:rPr>
      </w:pPr>
      <w:r w:rsidRPr="00FF21F7">
        <w:rPr>
          <w:rFonts w:ascii="Times New Roman" w:hAnsi="Times New Roman" w:cs="Times New Roman"/>
          <w:b/>
          <w:bCs/>
          <w:sz w:val="28"/>
          <w:szCs w:val="28"/>
          <w:lang w:val="tt-RU"/>
        </w:rPr>
        <w:t>нигезләмә</w:t>
      </w:r>
    </w:p>
    <w:p w:rsidR="00354139" w:rsidRPr="00FF21F7" w:rsidRDefault="00354139" w:rsidP="00FF21F7">
      <w:pPr>
        <w:ind w:right="-206" w:firstLine="0"/>
        <w:rPr>
          <w:rFonts w:ascii="Times New Roman" w:hAnsi="Times New Roman" w:cs="Times New Roman"/>
          <w:sz w:val="28"/>
          <w:szCs w:val="28"/>
          <w:lang w:val="tt-RU"/>
        </w:rPr>
      </w:pPr>
    </w:p>
    <w:p w:rsidR="00E7464C" w:rsidRPr="00FF21F7" w:rsidRDefault="00E7464C" w:rsidP="00FF21F7">
      <w:pPr>
        <w:pStyle w:val="Default"/>
        <w:rPr>
          <w:color w:val="auto"/>
          <w:sz w:val="28"/>
          <w:szCs w:val="28"/>
          <w:lang w:val="tt-RU"/>
        </w:rPr>
      </w:pPr>
      <w:r w:rsidRPr="00FF21F7">
        <w:rPr>
          <w:color w:val="auto"/>
          <w:sz w:val="28"/>
          <w:szCs w:val="28"/>
          <w:lang w:val="tt-RU"/>
        </w:rPr>
        <w:t xml:space="preserve">           </w:t>
      </w:r>
      <w:r w:rsidR="00706412" w:rsidRPr="00FF21F7">
        <w:rPr>
          <w:color w:val="auto"/>
          <w:sz w:val="28"/>
          <w:szCs w:val="28"/>
          <w:lang w:val="tt-RU"/>
        </w:rPr>
        <w:t xml:space="preserve">1. </w:t>
      </w:r>
      <w:r w:rsidRPr="00FF21F7">
        <w:rPr>
          <w:color w:val="auto"/>
          <w:sz w:val="28"/>
          <w:szCs w:val="28"/>
          <w:lang w:val="tt-RU"/>
        </w:rPr>
        <w:t xml:space="preserve">Әлеге Нигезләмә муниципаль хезмәткәрләрнең  сәламәтлегенә зыян килү очракларында муниципаль хезмәткәрләрнең  гомерен һәм сәламәтлеген мәҗбүри дәүләт иминләштерүе (алга таба - мәҗбүри дәүләт иминләштерүе) буенча түләүләрнең очракларын, тәртибен һәм күләмнәрен билгели. </w:t>
      </w:r>
    </w:p>
    <w:p w:rsidR="00152266" w:rsidRPr="00FF21F7" w:rsidRDefault="00FE74DF" w:rsidP="00FF21F7">
      <w:pPr>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2. </w:t>
      </w:r>
      <w:r w:rsidR="00152266" w:rsidRPr="00FF21F7">
        <w:rPr>
          <w:rFonts w:ascii="Times New Roman" w:hAnsi="Times New Roman" w:cs="Times New Roman"/>
          <w:sz w:val="28"/>
          <w:szCs w:val="28"/>
          <w:lang w:val="tt-RU"/>
        </w:rPr>
        <w:t>Муниципаль хезмәткәрләрнең гомере һәм сәламәтлеге муниципаль хезмәтне узуның муниципаль хезмәт вазыйфасына билгеләнеп куелу көненнән алып муниципаль хезмәт вазыйфасыннан азат ителү көненә кадәр исәпләнә торган бөтен чоры дәвамында дәүләт тарафыннан мәҗбүри иминләштерелергә тиеш.</w:t>
      </w:r>
    </w:p>
    <w:p w:rsidR="00152266" w:rsidRPr="00FF21F7" w:rsidRDefault="00FE74DF" w:rsidP="00FF21F7">
      <w:pPr>
        <w:pStyle w:val="af3"/>
        <w:tabs>
          <w:tab w:val="left" w:pos="1134"/>
        </w:tabs>
        <w:autoSpaceDE w:val="0"/>
        <w:autoSpaceDN w:val="0"/>
        <w:adjustRightInd w:val="0"/>
        <w:ind w:left="0" w:right="-206" w:firstLine="709"/>
        <w:jc w:val="both"/>
        <w:rPr>
          <w:sz w:val="28"/>
          <w:szCs w:val="28"/>
          <w:lang w:val="tt-RU"/>
        </w:rPr>
      </w:pPr>
      <w:bookmarkStart w:id="4" w:name="sub_200"/>
      <w:r w:rsidRPr="00FF21F7">
        <w:rPr>
          <w:rStyle w:val="a3"/>
          <w:b w:val="0"/>
          <w:bCs/>
          <w:color w:val="auto"/>
          <w:sz w:val="28"/>
          <w:szCs w:val="28"/>
          <w:lang w:val="tt-RU"/>
        </w:rPr>
        <w:t xml:space="preserve">3. </w:t>
      </w:r>
      <w:r w:rsidR="00152266" w:rsidRPr="00FF21F7">
        <w:rPr>
          <w:sz w:val="28"/>
          <w:szCs w:val="28"/>
          <w:lang w:val="tt-RU"/>
        </w:rPr>
        <w:t>Муниципаль хезмәткәрләр муниципаль хезмәт уза торган җирле үзидарә органнары һәм башка муниципаль органнар мәҗбүри дәүләт иминләштерүе буенча иминләштерүчеләр (алга таба – иминләштерүчеләр) булып торалар.</w:t>
      </w:r>
    </w:p>
    <w:p w:rsidR="002C3B87" w:rsidRPr="00FF21F7" w:rsidRDefault="002529A0"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4. </w:t>
      </w:r>
      <w:r w:rsidR="002C3B87" w:rsidRPr="00FF21F7">
        <w:rPr>
          <w:sz w:val="28"/>
          <w:szCs w:val="28"/>
          <w:lang w:val="tt-RU"/>
        </w:rPr>
        <w:t xml:space="preserve">Дәүләт тарафыннан мәҗбүри иминләштерүчеләр (алга таба – иминләштерүчеләр) буларак  дәүләт тарафыннан мәҗбүри иминләштерүне гамәлгә ашыруга лицензияләре булган иминләү оешмалары тора ала. </w:t>
      </w:r>
    </w:p>
    <w:p w:rsidR="0091130A" w:rsidRPr="00FF21F7" w:rsidRDefault="00152266"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Иминиятчене сайлап алу дәүләт ихтыяҗлары һәм муниципаль ихтыяҗлар өчен товарлар ташуга, эшләр башкаруга, хезмәтләр күрсәтүгә заказлар урнаштыру турында Россия Федерациясе законнарында билгеләнгән тәртиптә гамәлгә ашырыла.</w:t>
      </w:r>
    </w:p>
    <w:p w:rsidR="0091130A" w:rsidRPr="00FF21F7" w:rsidRDefault="00557E31"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5. </w:t>
      </w:r>
      <w:r w:rsidR="0091130A" w:rsidRPr="00FF21F7">
        <w:rPr>
          <w:sz w:val="28"/>
          <w:szCs w:val="28"/>
          <w:lang w:val="tt-RU"/>
        </w:rPr>
        <w:t>Иминият шартнамәсе иминләштерүче һәм иминиятче арасында иминләштерелгән зат (файда алучы) файдасына Россия Федерациясе законнарында каралган тәртиптә тәүлекнең 24 сәгате дәвамында иминият яклавы белән бер календарь елга төзелә.</w:t>
      </w:r>
    </w:p>
    <w:p w:rsidR="0070421F" w:rsidRPr="00FF21F7" w:rsidRDefault="0070421F"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Әлеге Нигезләмәнең 7 пунктында күрсәтелгән иминләү очраклары өчен иминият шартнамәсендә иминләштерүче тарафыннан файда күрүчеләр даирәсе билгеләнә. </w:t>
      </w:r>
    </w:p>
    <w:p w:rsidR="0091130A" w:rsidRPr="00FF21F7" w:rsidRDefault="0091130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Иминият шартнамәсендә файда күрүчеләр буларак иминләштерүче тарафыннан түбәндәгеләр мәҗбүри рәвештә аталырга тиеш: </w:t>
      </w:r>
    </w:p>
    <w:p w:rsidR="0091130A" w:rsidRPr="00FF21F7" w:rsidRDefault="0091130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иминләштерелгән зат вафат булган көнгә аның рәсми никахта торучы ире (хатыны); </w:t>
      </w:r>
    </w:p>
    <w:p w:rsidR="0091130A" w:rsidRPr="00FF21F7" w:rsidRDefault="0091130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иминләштерелгән затның ата-анасы (аны уллыкка алучылар); иминләштерелгән затның ата-анасы булмаса, аны кимендә өч ел тәрбияләгән яки тәэмин итеп торган бабасы һәм әбисе; </w:t>
      </w:r>
    </w:p>
    <w:p w:rsidR="0091130A" w:rsidRPr="00FF21F7" w:rsidRDefault="0091130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lastRenderedPageBreak/>
        <w:t xml:space="preserve">иминләштерелгән затның аны кимендә биш ел тәрбияләгән яки тәэмин итеп торган үги әтисе һәм үги әнисе; </w:t>
      </w:r>
    </w:p>
    <w:p w:rsidR="0091130A" w:rsidRPr="00FF21F7" w:rsidRDefault="0091130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иминләштерелгән затның 18 яшькә җитмәгән яисә 18 яшенә җиткәнче инвалид булган өлкәнрәк яшьтәге балалары, шулай ук теләсә кайсы оештыру-хокукый рәвешендәге һәм милек рәвешендәге белем бирү учреждениесендә белем алучы балалары – укуы тәмамланганчы, әмма 23 яшенә җиткәнче; </w:t>
      </w:r>
    </w:p>
    <w:p w:rsidR="0091130A" w:rsidRPr="00FF21F7" w:rsidRDefault="0091130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иминләштерелгән затның опекага алынган затлары. </w:t>
      </w:r>
    </w:p>
    <w:p w:rsidR="0091130A" w:rsidRPr="00FF21F7" w:rsidRDefault="0091130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Файда күрүчеләр иминият шартнамәсендә дәүләт хезмәткәре тарафыннан аны иминләштерүче билгеләгән тәртиптә бирелә торган мәгълүмат нигезендә күрсәтелә. Файда күрүчеләр иминият шартнамәсендә күрсәтелмәгән очракта, иминләштерелгән затның граждан законнарында билгеләнгән тәртиптә күрсәтелгән варислары файда күрүчеләр булып таныла.</w:t>
      </w:r>
    </w:p>
    <w:p w:rsidR="0091130A" w:rsidRPr="00FF21F7" w:rsidRDefault="0029065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6. </w:t>
      </w:r>
      <w:r w:rsidR="0091130A" w:rsidRPr="00FF21F7">
        <w:rPr>
          <w:sz w:val="28"/>
          <w:szCs w:val="28"/>
          <w:lang w:val="tt-RU"/>
        </w:rPr>
        <w:t>Муниципаль хезмәткәрне муниципаль хезмәт вазыйфасыннан төзелгән иминият шартнамәсенең гамәлдә булу срогы тәмамланганчыга кадәр азат итү күрсәтелгән муниципаль хезмәткәргә карата иминият шартнамәсенең гамәлдә булуын муниципаль хезмәт вазыйфасыннан азат итү датасыннан туктатуга китерә. Күрсәтелгән нигез буенча муниципаль хезмәткәргә карата иминият шартнамәсенең гамәлдә булуы вакытыннан алда туктатылган очракта, иминиятче иминләштерүчегә әлеге муниципаль хезмәткәрне иминләштерүгә бәйле рәвештә иминият премиясен шушы муниципаль хезмәткәргә карата иминият шартнамәсенең калган гамәлдә булу чорына пропорциональ өлешендә әлеге Законның 12 статьясында билгеләнгән тәртиптә кире кайтарып бирә.</w:t>
      </w:r>
    </w:p>
    <w:p w:rsidR="0091130A" w:rsidRPr="00FF21F7" w:rsidRDefault="000B32E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7. </w:t>
      </w:r>
      <w:bookmarkStart w:id="5" w:name="sub_401"/>
      <w:bookmarkEnd w:id="4"/>
      <w:r w:rsidR="0091130A" w:rsidRPr="00FF21F7">
        <w:rPr>
          <w:sz w:val="28"/>
          <w:szCs w:val="28"/>
          <w:lang w:val="tt-RU"/>
        </w:rPr>
        <w:t xml:space="preserve">Иминият очраклары түбәндәгеләр: </w:t>
      </w:r>
    </w:p>
    <w:p w:rsidR="0091130A" w:rsidRPr="00FF21F7" w:rsidRDefault="0091130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1) иминләштерелгән затның муниципаль хезмәтне узган чорда, шулай ук муниципаль хезмәтне узган чорда имгәнү, травма алу яки авыру сәбәпле </w:t>
      </w:r>
      <w:r w:rsidR="0070421F" w:rsidRPr="00FF21F7">
        <w:rPr>
          <w:sz w:val="28"/>
          <w:szCs w:val="28"/>
          <w:lang w:val="tt-RU"/>
        </w:rPr>
        <w:t>муниц</w:t>
      </w:r>
      <w:r w:rsidR="00FD745B" w:rsidRPr="00FF21F7">
        <w:rPr>
          <w:sz w:val="28"/>
          <w:szCs w:val="28"/>
          <w:lang w:val="tt-RU"/>
        </w:rPr>
        <w:t>ипаль хезмәт</w:t>
      </w:r>
      <w:r w:rsidRPr="00FF21F7">
        <w:rPr>
          <w:sz w:val="28"/>
          <w:szCs w:val="28"/>
          <w:lang w:val="tt-RU"/>
        </w:rPr>
        <w:t xml:space="preserve"> вазыйфасыннан азат ителгәннән соң бер ел дәвамында вафат булуы; </w:t>
      </w:r>
    </w:p>
    <w:p w:rsidR="00FD745B" w:rsidRPr="00FF21F7" w:rsidRDefault="0091130A"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2) иминләштерелгән затка </w:t>
      </w:r>
      <w:r w:rsidR="00FD745B" w:rsidRPr="00FF21F7">
        <w:rPr>
          <w:sz w:val="28"/>
          <w:szCs w:val="28"/>
          <w:lang w:val="tt-RU"/>
        </w:rPr>
        <w:t xml:space="preserve">муниципаль </w:t>
      </w:r>
      <w:r w:rsidRPr="00FF21F7">
        <w:rPr>
          <w:sz w:val="28"/>
          <w:szCs w:val="28"/>
          <w:lang w:val="tt-RU"/>
        </w:rPr>
        <w:t>хезмәт</w:t>
      </w:r>
      <w:r w:rsidR="00FD745B" w:rsidRPr="00FF21F7">
        <w:rPr>
          <w:sz w:val="28"/>
          <w:szCs w:val="28"/>
          <w:lang w:val="tt-RU"/>
        </w:rPr>
        <w:t>не</w:t>
      </w:r>
      <w:r w:rsidRPr="00FF21F7">
        <w:rPr>
          <w:sz w:val="28"/>
          <w:szCs w:val="28"/>
          <w:lang w:val="tt-RU"/>
        </w:rPr>
        <w:t xml:space="preserve"> узган чорда, шулай ук </w:t>
      </w:r>
      <w:r w:rsidR="00FD745B" w:rsidRPr="00FF21F7">
        <w:rPr>
          <w:sz w:val="28"/>
          <w:szCs w:val="28"/>
          <w:lang w:val="tt-RU"/>
        </w:rPr>
        <w:t xml:space="preserve">муниципаль </w:t>
      </w:r>
      <w:r w:rsidRPr="00FF21F7">
        <w:rPr>
          <w:sz w:val="28"/>
          <w:szCs w:val="28"/>
          <w:lang w:val="tt-RU"/>
        </w:rPr>
        <w:t>хезмәт</w:t>
      </w:r>
      <w:r w:rsidR="00FD745B" w:rsidRPr="00FF21F7">
        <w:rPr>
          <w:sz w:val="28"/>
          <w:szCs w:val="28"/>
          <w:lang w:val="tt-RU"/>
        </w:rPr>
        <w:t>не</w:t>
      </w:r>
      <w:r w:rsidRPr="00FF21F7">
        <w:rPr>
          <w:sz w:val="28"/>
          <w:szCs w:val="28"/>
          <w:lang w:val="tt-RU"/>
        </w:rPr>
        <w:t xml:space="preserve"> узган чорда имгәнү, травма алу яки авыру сәбәпле </w:t>
      </w:r>
      <w:r w:rsidR="00FD745B" w:rsidRPr="00FF21F7">
        <w:rPr>
          <w:sz w:val="28"/>
          <w:szCs w:val="28"/>
          <w:lang w:val="tt-RU"/>
        </w:rPr>
        <w:t>муниципаль хезмәт</w:t>
      </w:r>
      <w:r w:rsidRPr="00FF21F7">
        <w:rPr>
          <w:sz w:val="28"/>
          <w:szCs w:val="28"/>
          <w:lang w:val="tt-RU"/>
        </w:rPr>
        <w:t xml:space="preserve"> вазыйфасыннан азат ителгәннән соң бер ел дәвамында инвалидлык билгеләнү; </w:t>
      </w:r>
    </w:p>
    <w:p w:rsidR="00FD745B" w:rsidRPr="00FF21F7" w:rsidRDefault="00FD745B"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3) иминләштерелгән затның муниципаль хезмәтне узган чорда имгәнүе яки травма алуы; </w:t>
      </w:r>
    </w:p>
    <w:p w:rsidR="00FD745B" w:rsidRPr="00FF21F7" w:rsidRDefault="00FD745B" w:rsidP="00FF21F7">
      <w:pPr>
        <w:pStyle w:val="af3"/>
        <w:tabs>
          <w:tab w:val="left" w:pos="1134"/>
        </w:tabs>
        <w:autoSpaceDE w:val="0"/>
        <w:autoSpaceDN w:val="0"/>
        <w:adjustRightInd w:val="0"/>
        <w:ind w:left="0" w:right="-206" w:firstLine="709"/>
        <w:jc w:val="both"/>
        <w:rPr>
          <w:sz w:val="28"/>
          <w:szCs w:val="28"/>
          <w:lang w:val="tt-RU"/>
        </w:rPr>
      </w:pPr>
      <w:r w:rsidRPr="00FF21F7">
        <w:rPr>
          <w:sz w:val="28"/>
          <w:szCs w:val="28"/>
          <w:lang w:val="tt-RU"/>
        </w:rPr>
        <w:t xml:space="preserve">4) иминләштерелгән затның, яллаучы вәкиле инициативасы белән медицина бәяләмәсе нигезендә сәламәтлек торышы буенча муниципаль хезмәткәр били торган муниципаль хезмәт вазыйфасыннан азат итеп, муниципаль хезмәтеннән җибәреп, хезмәт контрактын өзү өчен нигез булып торган һәм инвалидлык билгеләнүгә бәйле булмаган авыру алуы. </w:t>
      </w:r>
    </w:p>
    <w:p w:rsidR="00FD745B" w:rsidRPr="00FF21F7" w:rsidRDefault="00361411" w:rsidP="00FF21F7">
      <w:pPr>
        <w:widowControl/>
        <w:ind w:right="-206"/>
        <w:rPr>
          <w:rFonts w:ascii="Times New Roman" w:hAnsi="Times New Roman" w:cs="Times New Roman"/>
          <w:sz w:val="28"/>
          <w:szCs w:val="28"/>
          <w:lang w:val="tt-RU"/>
        </w:rPr>
      </w:pPr>
      <w:bookmarkStart w:id="6" w:name="sub_51"/>
      <w:bookmarkStart w:id="7" w:name="sub_55"/>
      <w:bookmarkEnd w:id="5"/>
      <w:r w:rsidRPr="00FF21F7">
        <w:rPr>
          <w:rFonts w:ascii="Times New Roman" w:hAnsi="Times New Roman" w:cs="Times New Roman"/>
          <w:sz w:val="28"/>
          <w:szCs w:val="28"/>
          <w:lang w:val="tt-RU"/>
        </w:rPr>
        <w:t>8.</w:t>
      </w:r>
      <w:r w:rsidR="00935FC3" w:rsidRPr="00FF21F7">
        <w:rPr>
          <w:rFonts w:ascii="Times New Roman" w:hAnsi="Times New Roman" w:cs="Times New Roman"/>
          <w:sz w:val="28"/>
          <w:szCs w:val="28"/>
          <w:lang w:val="tt-RU"/>
        </w:rPr>
        <w:t xml:space="preserve"> </w:t>
      </w:r>
      <w:r w:rsidR="00FD745B" w:rsidRPr="00FF21F7">
        <w:rPr>
          <w:rFonts w:ascii="Times New Roman" w:hAnsi="Times New Roman" w:cs="Times New Roman"/>
          <w:sz w:val="28"/>
          <w:szCs w:val="28"/>
          <w:lang w:val="tt-RU"/>
        </w:rPr>
        <w:t>Иминләштерелгән затларга (файда күрүчеләргә) түләнә торган иминият суммаларының күләмнәре муниципаль хезмәткәрнең үзе били торган муниципаль хезмәт вазыйфасы нигезендә айлык окладыннан һәм муниципаль х</w:t>
      </w:r>
      <w:r w:rsidR="0070421F" w:rsidRPr="00FF21F7">
        <w:rPr>
          <w:rFonts w:ascii="Times New Roman" w:hAnsi="Times New Roman" w:cs="Times New Roman"/>
          <w:sz w:val="28"/>
          <w:szCs w:val="28"/>
          <w:lang w:val="tt-RU"/>
        </w:rPr>
        <w:t>езмәткәрнең үзенә бирелгән муниц</w:t>
      </w:r>
      <w:r w:rsidR="00FD745B" w:rsidRPr="00FF21F7">
        <w:rPr>
          <w:rFonts w:ascii="Times New Roman" w:hAnsi="Times New Roman" w:cs="Times New Roman"/>
          <w:sz w:val="28"/>
          <w:szCs w:val="28"/>
          <w:lang w:val="tt-RU"/>
        </w:rPr>
        <w:t>ипаль хезмәт класслы чины нигезендә айлык окладыннан гыйбарәт булган муниципаль хезмәткәрнең айлык акчалата кереме окладыннан (алга таба – оклад) чыгып билгеләнә.</w:t>
      </w:r>
      <w:bookmarkStart w:id="8" w:name="sub_53"/>
      <w:bookmarkEnd w:id="6"/>
    </w:p>
    <w:p w:rsidR="00FD745B" w:rsidRPr="00FF21F7" w:rsidRDefault="00361411"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lastRenderedPageBreak/>
        <w:t>9</w:t>
      </w:r>
      <w:r w:rsidR="00935FC3" w:rsidRPr="00FF21F7">
        <w:rPr>
          <w:rFonts w:ascii="Times New Roman" w:hAnsi="Times New Roman" w:cs="Times New Roman"/>
          <w:sz w:val="28"/>
          <w:szCs w:val="28"/>
          <w:lang w:val="tt-RU"/>
        </w:rPr>
        <w:t xml:space="preserve">. </w:t>
      </w:r>
      <w:r w:rsidR="00FD745B" w:rsidRPr="00FF21F7">
        <w:rPr>
          <w:rFonts w:ascii="Times New Roman" w:hAnsi="Times New Roman" w:cs="Times New Roman"/>
          <w:sz w:val="28"/>
          <w:szCs w:val="28"/>
          <w:lang w:val="tt-RU"/>
        </w:rPr>
        <w:t xml:space="preserve">Иминият очраклары барлыкка килгәндә, иминият суммалары түбәндәге күләмнәрдә түләнә: </w:t>
      </w:r>
    </w:p>
    <w:p w:rsidR="00FD745B" w:rsidRPr="00FF21F7" w:rsidRDefault="00FD745B"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1) иминләштерелгән зат муниципаль хезмәтне узган чорда, шулай ук муниципаль хезмәтне узган чорда имгәнү, травма алу яки авыру сәбәпле муниципаль хезмәт вазыйфасыннан азат ителгәннән соң бер ел дәвамында вафат булган очракта – 26,25  оклад. Күрсәтелгән иминият суммасы файда күрүчеләргә бертигез өлешләрдә түләнә; </w:t>
      </w:r>
    </w:p>
    <w:p w:rsidR="00FD745B" w:rsidRPr="00FF21F7" w:rsidRDefault="00FD745B"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2) иминләштерелгән затка муниципаль хезмәтне узган чорда, шул</w:t>
      </w:r>
      <w:r w:rsidR="000C0047" w:rsidRPr="00FF21F7">
        <w:rPr>
          <w:rFonts w:ascii="Times New Roman" w:hAnsi="Times New Roman" w:cs="Times New Roman"/>
          <w:sz w:val="28"/>
          <w:szCs w:val="28"/>
          <w:lang w:val="tt-RU"/>
        </w:rPr>
        <w:t>ай ук муници</w:t>
      </w:r>
      <w:r w:rsidRPr="00FF21F7">
        <w:rPr>
          <w:rFonts w:ascii="Times New Roman" w:hAnsi="Times New Roman" w:cs="Times New Roman"/>
          <w:sz w:val="28"/>
          <w:szCs w:val="28"/>
          <w:lang w:val="tt-RU"/>
        </w:rPr>
        <w:t xml:space="preserve">паль хезмәтне узган чорда имгәнү, травма алу яки авыру сәбәпле муниципаль хезмәт вазыйфасыннан азат ителгәннән соң бер ел дәвамында инвалидлык билгеләнгән очракта: </w:t>
      </w:r>
    </w:p>
    <w:p w:rsidR="00FD745B" w:rsidRPr="00FF21F7" w:rsidRDefault="00FD745B"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I төркем инвалидына – 17,5  оклад; </w:t>
      </w:r>
    </w:p>
    <w:p w:rsidR="00FD745B" w:rsidRPr="00FF21F7" w:rsidRDefault="00FD745B"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II төркем инвалидына – 12,25  оклад; </w:t>
      </w:r>
    </w:p>
    <w:p w:rsidR="00FD745B" w:rsidRPr="00FF21F7" w:rsidRDefault="00FD745B"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III төркем инвалидына – 10,5  оклад;</w:t>
      </w:r>
      <w:bookmarkStart w:id="9" w:name="sub_533"/>
      <w:bookmarkEnd w:id="8"/>
    </w:p>
    <w:p w:rsidR="00FD745B" w:rsidRPr="00FF21F7" w:rsidRDefault="00935FC3"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3) </w:t>
      </w:r>
      <w:r w:rsidR="00FD745B" w:rsidRPr="00FF21F7">
        <w:rPr>
          <w:rFonts w:ascii="Times New Roman" w:hAnsi="Times New Roman" w:cs="Times New Roman"/>
          <w:sz w:val="28"/>
          <w:szCs w:val="28"/>
          <w:lang w:val="tt-RU"/>
        </w:rPr>
        <w:t xml:space="preserve">иминләштерелгән зат муниципаль хезмәтне узган чорда авыр имгәнү яисә травма алган очракта – </w:t>
      </w:r>
      <w:r w:rsidR="000C0047" w:rsidRPr="00FF21F7">
        <w:rPr>
          <w:rFonts w:ascii="Times New Roman" w:hAnsi="Times New Roman" w:cs="Times New Roman"/>
          <w:sz w:val="28"/>
          <w:szCs w:val="28"/>
          <w:lang w:val="tt-RU"/>
        </w:rPr>
        <w:t xml:space="preserve">7 </w:t>
      </w:r>
      <w:r w:rsidR="00FD745B" w:rsidRPr="00FF21F7">
        <w:rPr>
          <w:rFonts w:ascii="Times New Roman" w:hAnsi="Times New Roman" w:cs="Times New Roman"/>
          <w:sz w:val="28"/>
          <w:szCs w:val="28"/>
          <w:lang w:val="tt-RU"/>
        </w:rPr>
        <w:t>оклад, җиңелчә имгәнгән яисә травма алган очракта – 1,75 оклад түләнә. Тиешле иминият суммасы түләнә торган имгәнүләрне һәм травмаларны авыр яисә җиңелчә төргә кертү «Хәрби хезмәткәрләр, хәрби җыеннарга чакырылган гражданнар, Россия Федерациясе Эчке эшләр органнарының, Дәүләт янгынга каршы хезмәтенең, наркотик чаралар һәм психотроп матдәләр әйләнешен контрольдә тоту органнарының гади һәм башлык составы затлары, җинаять-үтәтү системасы учреждениеләренең һәм органнарының хезмәткәрләре гомерен һәм сәламәтлеген мәҗбүри дәүләт иминләштерүе турында» 1998 елның 28 мартындагы 52-ФЗ номерлы Федераль закон нигезендә билгеләнгән, авыр яисә җиңелчә төргә кертелгән имгәнүләр (яраланулар, травмалар, контузияләр) исемлеге нигезендә гамәлгә ашырыла;</w:t>
      </w:r>
    </w:p>
    <w:p w:rsidR="00FD745B" w:rsidRPr="00FF21F7" w:rsidRDefault="00935FC3" w:rsidP="00FF21F7">
      <w:pPr>
        <w:widowControl/>
        <w:ind w:right="-206"/>
        <w:rPr>
          <w:rFonts w:ascii="Times New Roman" w:hAnsi="Times New Roman" w:cs="Times New Roman"/>
          <w:sz w:val="28"/>
          <w:szCs w:val="28"/>
          <w:lang w:val="tt-RU"/>
        </w:rPr>
      </w:pPr>
      <w:bookmarkStart w:id="10" w:name="sub_534"/>
      <w:bookmarkEnd w:id="9"/>
      <w:r w:rsidRPr="00FF21F7">
        <w:rPr>
          <w:rFonts w:ascii="Times New Roman" w:hAnsi="Times New Roman" w:cs="Times New Roman"/>
          <w:sz w:val="28"/>
          <w:szCs w:val="28"/>
          <w:lang w:val="tt-RU"/>
        </w:rPr>
        <w:t xml:space="preserve">4) </w:t>
      </w:r>
      <w:r w:rsidR="00FD745B" w:rsidRPr="00FF21F7">
        <w:rPr>
          <w:rFonts w:ascii="Times New Roman" w:hAnsi="Times New Roman" w:cs="Times New Roman"/>
          <w:sz w:val="28"/>
          <w:szCs w:val="28"/>
          <w:lang w:val="tt-RU"/>
        </w:rPr>
        <w:t xml:space="preserve">иминләштерелгән затның, яллаучы вәкиле инициативасы белән медицина бәяләмәсе нигезендә сәламәтлек торышы буенча </w:t>
      </w:r>
      <w:r w:rsidR="00666DEC" w:rsidRPr="00FF21F7">
        <w:rPr>
          <w:rFonts w:ascii="Times New Roman" w:hAnsi="Times New Roman" w:cs="Times New Roman"/>
          <w:sz w:val="28"/>
          <w:szCs w:val="28"/>
          <w:lang w:val="tt-RU"/>
        </w:rPr>
        <w:t xml:space="preserve">муниципаль </w:t>
      </w:r>
      <w:r w:rsidR="00FD745B" w:rsidRPr="00FF21F7">
        <w:rPr>
          <w:rFonts w:ascii="Times New Roman" w:hAnsi="Times New Roman" w:cs="Times New Roman"/>
          <w:sz w:val="28"/>
          <w:szCs w:val="28"/>
          <w:lang w:val="tt-RU"/>
        </w:rPr>
        <w:t xml:space="preserve">хезмәткәр били торган </w:t>
      </w:r>
      <w:r w:rsidR="000C0047" w:rsidRPr="00FF21F7">
        <w:rPr>
          <w:rFonts w:ascii="Times New Roman" w:hAnsi="Times New Roman" w:cs="Times New Roman"/>
          <w:sz w:val="28"/>
          <w:szCs w:val="28"/>
          <w:lang w:val="tt-RU"/>
        </w:rPr>
        <w:t>муниц</w:t>
      </w:r>
      <w:r w:rsidR="00666DEC" w:rsidRPr="00FF21F7">
        <w:rPr>
          <w:rFonts w:ascii="Times New Roman" w:hAnsi="Times New Roman" w:cs="Times New Roman"/>
          <w:sz w:val="28"/>
          <w:szCs w:val="28"/>
          <w:lang w:val="tt-RU"/>
        </w:rPr>
        <w:t>ипаль</w:t>
      </w:r>
      <w:r w:rsidR="00FD745B" w:rsidRPr="00FF21F7">
        <w:rPr>
          <w:rFonts w:ascii="Times New Roman" w:hAnsi="Times New Roman" w:cs="Times New Roman"/>
          <w:sz w:val="28"/>
          <w:szCs w:val="28"/>
          <w:lang w:val="tt-RU"/>
        </w:rPr>
        <w:t xml:space="preserve"> </w:t>
      </w:r>
      <w:r w:rsidR="00666DEC" w:rsidRPr="00FF21F7">
        <w:rPr>
          <w:rFonts w:ascii="Times New Roman" w:hAnsi="Times New Roman" w:cs="Times New Roman"/>
          <w:sz w:val="28"/>
          <w:szCs w:val="28"/>
          <w:lang w:val="tt-RU"/>
        </w:rPr>
        <w:t>хезмәт</w:t>
      </w:r>
      <w:r w:rsidR="00FD745B" w:rsidRPr="00FF21F7">
        <w:rPr>
          <w:rFonts w:ascii="Times New Roman" w:hAnsi="Times New Roman" w:cs="Times New Roman"/>
          <w:sz w:val="28"/>
          <w:szCs w:val="28"/>
          <w:lang w:val="tt-RU"/>
        </w:rPr>
        <w:t xml:space="preserve"> вазыйфасыннан азат итеп, </w:t>
      </w:r>
      <w:r w:rsidR="00666DEC" w:rsidRPr="00FF21F7">
        <w:rPr>
          <w:rFonts w:ascii="Times New Roman" w:hAnsi="Times New Roman" w:cs="Times New Roman"/>
          <w:sz w:val="28"/>
          <w:szCs w:val="28"/>
          <w:lang w:val="tt-RU"/>
        </w:rPr>
        <w:t>муниципаль</w:t>
      </w:r>
      <w:r w:rsidR="00FD745B" w:rsidRPr="00FF21F7">
        <w:rPr>
          <w:rFonts w:ascii="Times New Roman" w:hAnsi="Times New Roman" w:cs="Times New Roman"/>
          <w:sz w:val="28"/>
          <w:szCs w:val="28"/>
          <w:lang w:val="tt-RU"/>
        </w:rPr>
        <w:t xml:space="preserve"> хезмәт</w:t>
      </w:r>
      <w:r w:rsidR="00666DEC" w:rsidRPr="00FF21F7">
        <w:rPr>
          <w:rFonts w:ascii="Times New Roman" w:hAnsi="Times New Roman" w:cs="Times New Roman"/>
          <w:sz w:val="28"/>
          <w:szCs w:val="28"/>
          <w:lang w:val="tt-RU"/>
        </w:rPr>
        <w:t>тән</w:t>
      </w:r>
      <w:r w:rsidR="00FD745B" w:rsidRPr="00FF21F7">
        <w:rPr>
          <w:rFonts w:ascii="Times New Roman" w:hAnsi="Times New Roman" w:cs="Times New Roman"/>
          <w:sz w:val="28"/>
          <w:szCs w:val="28"/>
          <w:lang w:val="tt-RU"/>
        </w:rPr>
        <w:t xml:space="preserve"> җибәреп, хезмәт контрактын өзү өчен нигез булып торган һәм инвалидлык билгеләнүгә бәйле булмаган авыру алган очрагында – </w:t>
      </w:r>
      <w:r w:rsidR="00666DEC" w:rsidRPr="00FF21F7">
        <w:rPr>
          <w:rFonts w:ascii="Times New Roman" w:hAnsi="Times New Roman" w:cs="Times New Roman"/>
          <w:sz w:val="28"/>
          <w:szCs w:val="28"/>
          <w:lang w:val="tt-RU"/>
        </w:rPr>
        <w:t xml:space="preserve">8,75 </w:t>
      </w:r>
      <w:r w:rsidR="00FD745B" w:rsidRPr="00FF21F7">
        <w:rPr>
          <w:rFonts w:ascii="Times New Roman" w:hAnsi="Times New Roman" w:cs="Times New Roman"/>
          <w:sz w:val="28"/>
          <w:szCs w:val="28"/>
          <w:lang w:val="tt-RU"/>
        </w:rPr>
        <w:t xml:space="preserve"> оклад.</w:t>
      </w:r>
    </w:p>
    <w:p w:rsidR="00666DEC" w:rsidRPr="00FF21F7" w:rsidRDefault="00666DEC" w:rsidP="00FF21F7">
      <w:pPr>
        <w:widowControl/>
        <w:ind w:right="-206"/>
        <w:rPr>
          <w:rFonts w:ascii="Times New Roman" w:hAnsi="Times New Roman" w:cs="Times New Roman"/>
          <w:sz w:val="28"/>
          <w:szCs w:val="28"/>
          <w:lang w:val="tt-RU"/>
        </w:rPr>
      </w:pPr>
      <w:bookmarkStart w:id="11" w:name="sub_54"/>
      <w:bookmarkEnd w:id="10"/>
      <w:r w:rsidRPr="00FF21F7">
        <w:rPr>
          <w:rFonts w:ascii="Times New Roman" w:hAnsi="Times New Roman" w:cs="Times New Roman"/>
          <w:sz w:val="28"/>
          <w:szCs w:val="28"/>
          <w:lang w:val="tt-RU"/>
        </w:rPr>
        <w:t>Муниципаль хезмәтне узган чорда йә муниципаль хезмәт вазыйфасыннан азат ителгәннән соң бер ел узганчыга кадәр медик-социаль экспертиза буенча федераль учреждениедә кабат таныклау узган вакытта иминләштерелгән затка инвалидлык төркеме күтәрелсә, иминият суммасы күләме яңа билгеләнгән инвалидлык төркеме буенча окладлар саны белән элеккеге инвалидлык төркеме буенча тиеш булган окладлар саны аермасы тәшкил иткән суммага арттырыла.</w:t>
      </w:r>
    </w:p>
    <w:bookmarkEnd w:id="11"/>
    <w:p w:rsidR="00666DEC" w:rsidRPr="00FF21F7" w:rsidRDefault="00666DEC"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Әгәр иминләштерелгән затка иминият очрагына бәйле иминият суммасы түләнгән булса, әмма иминият очрагы кергән көннән алып ел дәвамында һәм шуңа турыдан-туры бәйле рәвештә аның сәламәтлеге какшаса яки ул вафат булса, элек түләнгән иминият суммасын (иминият суммаларын) чигереп, өстәмә иминият түләве башкарыла.</w:t>
      </w:r>
    </w:p>
    <w:p w:rsidR="00666DEC" w:rsidRPr="00FF21F7" w:rsidRDefault="00666DEC"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Һәр иминләштерелгән зат өчен түләнә торган иминият премиясенең күләме иминият шартнамәсе белән билгеләнә һәм иминләштерелгән затның иминият </w:t>
      </w:r>
      <w:r w:rsidRPr="00FF21F7">
        <w:rPr>
          <w:rFonts w:ascii="Times New Roman" w:hAnsi="Times New Roman" w:cs="Times New Roman"/>
          <w:sz w:val="28"/>
          <w:szCs w:val="28"/>
          <w:lang w:val="tt-RU"/>
        </w:rPr>
        <w:lastRenderedPageBreak/>
        <w:t>шартнамәсен төзү вакытына билгеләнгән окладының 8,75  процентыннан арта алмый.</w:t>
      </w:r>
    </w:p>
    <w:p w:rsidR="00666DEC" w:rsidRPr="00FF21F7" w:rsidRDefault="007E6AF2" w:rsidP="00FF21F7">
      <w:pPr>
        <w:widowControl/>
        <w:ind w:right="-206"/>
        <w:rPr>
          <w:rFonts w:ascii="Times New Roman" w:hAnsi="Times New Roman" w:cs="Times New Roman"/>
          <w:sz w:val="28"/>
          <w:szCs w:val="28"/>
          <w:lang w:val="tt-RU"/>
        </w:rPr>
      </w:pPr>
      <w:bookmarkStart w:id="12" w:name="sub_61"/>
      <w:bookmarkEnd w:id="7"/>
      <w:r w:rsidRPr="00FF21F7">
        <w:rPr>
          <w:rFonts w:ascii="Times New Roman" w:hAnsi="Times New Roman" w:cs="Times New Roman"/>
          <w:sz w:val="28"/>
          <w:szCs w:val="28"/>
          <w:lang w:val="tt-RU"/>
        </w:rPr>
        <w:t>1</w:t>
      </w:r>
      <w:r w:rsidR="00597462" w:rsidRPr="00FF21F7">
        <w:rPr>
          <w:rFonts w:ascii="Times New Roman" w:hAnsi="Times New Roman" w:cs="Times New Roman"/>
          <w:sz w:val="28"/>
          <w:szCs w:val="28"/>
          <w:lang w:val="tt-RU"/>
        </w:rPr>
        <w:t>0</w:t>
      </w:r>
      <w:r w:rsidRPr="00FF21F7">
        <w:rPr>
          <w:rFonts w:ascii="Times New Roman" w:hAnsi="Times New Roman" w:cs="Times New Roman"/>
          <w:sz w:val="28"/>
          <w:szCs w:val="28"/>
          <w:lang w:val="tt-RU"/>
        </w:rPr>
        <w:t xml:space="preserve">. </w:t>
      </w:r>
      <w:bookmarkStart w:id="13" w:name="sub_611"/>
      <w:bookmarkEnd w:id="12"/>
      <w:r w:rsidR="00666DEC" w:rsidRPr="00FF21F7">
        <w:rPr>
          <w:rFonts w:ascii="Times New Roman" w:hAnsi="Times New Roman" w:cs="Times New Roman"/>
          <w:sz w:val="28"/>
          <w:szCs w:val="28"/>
          <w:lang w:val="tt-RU"/>
        </w:rPr>
        <w:t xml:space="preserve">Иминиятче мәҗбүри дәүләт иминләштерүе буенча иминият суммасын түләүдән азат ителә, әгәр иминият очрагы: </w:t>
      </w:r>
    </w:p>
    <w:p w:rsidR="00666DEC" w:rsidRPr="00FF21F7" w:rsidRDefault="00666DEC"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1) иминләштерелгән затның суд тарафыннан билгеләнгән тәртиптә иҗтимагый куркыныч дип танылган гамәл кылуы аркасында булса;</w:t>
      </w:r>
    </w:p>
    <w:p w:rsidR="00666DEC" w:rsidRPr="00FF21F7" w:rsidRDefault="00666DEC"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2) иминләштерелгән затның алкоголь, наркотик яки агулы матдәләр белән исерүенә турыдан-туры бәйле булса, һәм ул суд тарафыннан расланса; </w:t>
      </w:r>
    </w:p>
    <w:p w:rsidR="00666DEC" w:rsidRPr="00FF21F7" w:rsidRDefault="00666DEC"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3) иминләштерелгән затның үз сәламәтлегенә белә торып зыян китерүе яки иминләштерелгән затның үзенә кул салуы аркасында булса, һәм ул суд тарафыннан расланса.</w:t>
      </w:r>
      <w:bookmarkStart w:id="14" w:name="sub_62"/>
      <w:bookmarkEnd w:id="13"/>
    </w:p>
    <w:p w:rsidR="007E6AF2" w:rsidRPr="00FF21F7" w:rsidRDefault="00666DEC"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Иминләштерелгән затның вафат булуы үзенә кул салу дәрәҗәсенә китереп җиткерелү аркасында булып, суд тарафыннан расланса, иминиятче иминият суммасын түләүдән азат ителми. </w:t>
      </w:r>
    </w:p>
    <w:p w:rsidR="00666DEC" w:rsidRPr="00FF21F7" w:rsidRDefault="00666DEC" w:rsidP="00FF21F7">
      <w:pPr>
        <w:widowControl/>
        <w:ind w:right="-206"/>
        <w:rPr>
          <w:rFonts w:ascii="Times New Roman" w:hAnsi="Times New Roman" w:cs="Times New Roman"/>
          <w:sz w:val="28"/>
          <w:szCs w:val="28"/>
          <w:lang w:val="tt-RU"/>
        </w:rPr>
      </w:pPr>
      <w:bookmarkStart w:id="15" w:name="sub_63"/>
      <w:bookmarkEnd w:id="14"/>
      <w:r w:rsidRPr="00FF21F7">
        <w:rPr>
          <w:rFonts w:ascii="Times New Roman" w:hAnsi="Times New Roman" w:cs="Times New Roman"/>
          <w:sz w:val="28"/>
          <w:szCs w:val="28"/>
          <w:lang w:val="tt-RU"/>
        </w:rPr>
        <w:t xml:space="preserve">Иминият суммасын түләүдән баш тарту турында карар иминиятче тарафыннан кабул ителә һәм иминләштерелгән затка (файда күрүчегә) һәм иминләштерүчегә, күрсәтелгән баш тарту сәбәпләрен мәҗбүри рәвештә дәлилле нигезләп, иминият суммасын түләүне гамәлгә ашыру өчен билгеләнгән вакыт эчендә язмача хәбәр ителә. </w:t>
      </w:r>
    </w:p>
    <w:p w:rsidR="00381AE8" w:rsidRPr="00FF21F7" w:rsidRDefault="00F85E75" w:rsidP="00FF21F7">
      <w:pPr>
        <w:widowControl/>
        <w:ind w:right="-206"/>
        <w:rPr>
          <w:rFonts w:ascii="Times New Roman" w:hAnsi="Times New Roman" w:cs="Times New Roman"/>
          <w:sz w:val="28"/>
          <w:szCs w:val="28"/>
          <w:lang w:val="tt-RU"/>
        </w:rPr>
      </w:pPr>
      <w:bookmarkStart w:id="16" w:name="sub_71"/>
      <w:bookmarkEnd w:id="15"/>
      <w:r w:rsidRPr="00FF21F7">
        <w:rPr>
          <w:rFonts w:ascii="Times New Roman" w:hAnsi="Times New Roman" w:cs="Times New Roman"/>
          <w:sz w:val="28"/>
          <w:szCs w:val="28"/>
          <w:lang w:val="tt-RU"/>
        </w:rPr>
        <w:t>1</w:t>
      </w:r>
      <w:r w:rsidR="00807877" w:rsidRPr="00FF21F7">
        <w:rPr>
          <w:rFonts w:ascii="Times New Roman" w:hAnsi="Times New Roman" w:cs="Times New Roman"/>
          <w:sz w:val="28"/>
          <w:szCs w:val="28"/>
          <w:lang w:val="tt-RU"/>
        </w:rPr>
        <w:t>1</w:t>
      </w:r>
      <w:r w:rsidRPr="00FF21F7">
        <w:rPr>
          <w:rFonts w:ascii="Times New Roman" w:hAnsi="Times New Roman" w:cs="Times New Roman"/>
          <w:sz w:val="28"/>
          <w:szCs w:val="28"/>
          <w:lang w:val="tt-RU"/>
        </w:rPr>
        <w:t xml:space="preserve">. </w:t>
      </w:r>
      <w:r w:rsidR="00381AE8" w:rsidRPr="00FF21F7">
        <w:rPr>
          <w:rFonts w:ascii="Times New Roman" w:hAnsi="Times New Roman" w:cs="Times New Roman"/>
          <w:sz w:val="28"/>
          <w:szCs w:val="28"/>
          <w:lang w:val="tt-RU"/>
        </w:rPr>
        <w:t xml:space="preserve">Иминият түләүләре иминләштерелгән затның (файда күрүченең) гаризасы һәм иминләштерүче тарафыннан тапшырылган, иминият очрагы барлыкка килүне раслый торган документлар нигезендә иминиятче тарафыннан гамәлгә ашырыла. </w:t>
      </w:r>
    </w:p>
    <w:p w:rsidR="00F85E75" w:rsidRPr="007330BC" w:rsidRDefault="00381AE8" w:rsidP="00FF21F7">
      <w:pPr>
        <w:widowControl/>
        <w:ind w:right="-206"/>
        <w:rPr>
          <w:rFonts w:ascii="Times New Roman" w:hAnsi="Times New Roman" w:cs="Times New Roman"/>
          <w:sz w:val="28"/>
          <w:szCs w:val="28"/>
          <w:lang w:val="tt-RU"/>
        </w:rPr>
      </w:pPr>
      <w:bookmarkStart w:id="17" w:name="sub_72"/>
      <w:bookmarkEnd w:id="16"/>
      <w:r w:rsidRPr="00FF21F7">
        <w:rPr>
          <w:rFonts w:ascii="Times New Roman" w:hAnsi="Times New Roman" w:cs="Times New Roman"/>
          <w:sz w:val="28"/>
          <w:szCs w:val="28"/>
          <w:lang w:val="tt-RU"/>
        </w:rPr>
        <w:t xml:space="preserve">Иминият түләвен гамәлгә ашыру турында карар кабул итү өчен кирәкле документларның исемлеге, аларны тапшыру һәм карау тәртибе иминият шартнамәсе белән билгеләнә. </w:t>
      </w:r>
    </w:p>
    <w:p w:rsidR="00381AE8" w:rsidRPr="00FF21F7" w:rsidRDefault="00381AE8" w:rsidP="00FF21F7">
      <w:pPr>
        <w:widowControl/>
        <w:ind w:right="-206"/>
        <w:rPr>
          <w:rFonts w:ascii="Times New Roman" w:hAnsi="Times New Roman" w:cs="Times New Roman"/>
          <w:sz w:val="28"/>
          <w:szCs w:val="28"/>
          <w:lang w:val="tt-RU"/>
        </w:rPr>
      </w:pPr>
      <w:bookmarkStart w:id="18" w:name="sub_73"/>
      <w:bookmarkEnd w:id="17"/>
      <w:r w:rsidRPr="007330BC">
        <w:rPr>
          <w:rFonts w:ascii="Times New Roman" w:hAnsi="Times New Roman" w:cs="Times New Roman"/>
          <w:sz w:val="28"/>
          <w:szCs w:val="28"/>
          <w:lang w:val="tt-RU"/>
        </w:rPr>
        <w:t xml:space="preserve">Иминият суммалары иминләштерелгән затларга башка төрле иминият шартнамәләре буенча тиешле суммаларга бәйсез рәвештә түләнә. </w:t>
      </w:r>
    </w:p>
    <w:p w:rsidR="00F85E75" w:rsidRPr="007330BC" w:rsidRDefault="00381AE8" w:rsidP="00FF21F7">
      <w:pPr>
        <w:widowControl/>
        <w:ind w:right="-206"/>
        <w:rPr>
          <w:rFonts w:ascii="Times New Roman" w:hAnsi="Times New Roman" w:cs="Times New Roman"/>
          <w:sz w:val="28"/>
          <w:szCs w:val="28"/>
          <w:lang w:val="tt-RU"/>
        </w:rPr>
      </w:pPr>
      <w:bookmarkStart w:id="19" w:name="sub_74"/>
      <w:bookmarkEnd w:id="18"/>
      <w:r w:rsidRPr="00FF21F7">
        <w:rPr>
          <w:rFonts w:ascii="Times New Roman" w:hAnsi="Times New Roman" w:cs="Times New Roman"/>
          <w:sz w:val="28"/>
          <w:szCs w:val="28"/>
          <w:lang w:val="tt-RU"/>
        </w:rPr>
        <w:t xml:space="preserve">Иминиятче тарафыннан иминият суммалары иминләштерелгән затларга (файда күрүчеләргә) рубльләрдә түләнергә тиешле суммаларны иминият шартнамәсендә билгеләнгән ысул белән күчереп түләнә. </w:t>
      </w:r>
    </w:p>
    <w:p w:rsidR="00F85E75" w:rsidRPr="00FF21F7" w:rsidRDefault="000C0047" w:rsidP="00FF21F7">
      <w:pPr>
        <w:widowControl/>
        <w:ind w:right="-206"/>
        <w:rPr>
          <w:rFonts w:ascii="Times New Roman" w:hAnsi="Times New Roman" w:cs="Times New Roman"/>
          <w:sz w:val="28"/>
          <w:szCs w:val="28"/>
          <w:lang w:val="tt-RU"/>
        </w:rPr>
      </w:pPr>
      <w:bookmarkStart w:id="20" w:name="sub_75"/>
      <w:bookmarkEnd w:id="19"/>
      <w:r w:rsidRPr="00FF21F7">
        <w:rPr>
          <w:rFonts w:ascii="Times New Roman" w:hAnsi="Times New Roman" w:cs="Times New Roman"/>
          <w:sz w:val="28"/>
          <w:szCs w:val="28"/>
          <w:lang w:val="tt-RU"/>
        </w:rPr>
        <w:t>Иминият суммаларын түләү күрсәтелгән түләү турында карар кабул итү өчен кирәкле документлар алынган көннән алып 10 көн эчендә башкарыла.</w:t>
      </w:r>
    </w:p>
    <w:p w:rsidR="000C0047" w:rsidRPr="00FF21F7" w:rsidRDefault="00F85E75" w:rsidP="00FF21F7">
      <w:pPr>
        <w:widowControl/>
        <w:ind w:right="-206"/>
        <w:rPr>
          <w:rFonts w:ascii="Times New Roman" w:hAnsi="Times New Roman" w:cs="Times New Roman"/>
          <w:sz w:val="28"/>
          <w:szCs w:val="28"/>
          <w:lang w:val="tt-RU"/>
        </w:rPr>
      </w:pPr>
      <w:bookmarkStart w:id="21" w:name="sub_81"/>
      <w:bookmarkEnd w:id="20"/>
      <w:r w:rsidRPr="00FF21F7">
        <w:rPr>
          <w:rFonts w:ascii="Times New Roman" w:hAnsi="Times New Roman" w:cs="Times New Roman"/>
          <w:sz w:val="28"/>
          <w:szCs w:val="28"/>
          <w:lang w:val="tt-RU"/>
        </w:rPr>
        <w:t>1</w:t>
      </w:r>
      <w:r w:rsidR="00807877" w:rsidRPr="00FF21F7">
        <w:rPr>
          <w:rFonts w:ascii="Times New Roman" w:hAnsi="Times New Roman" w:cs="Times New Roman"/>
          <w:sz w:val="28"/>
          <w:szCs w:val="28"/>
          <w:lang w:val="tt-RU"/>
        </w:rPr>
        <w:t>2</w:t>
      </w:r>
      <w:r w:rsidRPr="00FF21F7">
        <w:rPr>
          <w:rFonts w:ascii="Times New Roman" w:hAnsi="Times New Roman" w:cs="Times New Roman"/>
          <w:sz w:val="28"/>
          <w:szCs w:val="28"/>
          <w:lang w:val="tt-RU"/>
        </w:rPr>
        <w:t xml:space="preserve">. </w:t>
      </w:r>
      <w:r w:rsidR="000C0047" w:rsidRPr="00FF21F7">
        <w:rPr>
          <w:rFonts w:ascii="Times New Roman" w:hAnsi="Times New Roman" w:cs="Times New Roman"/>
          <w:sz w:val="28"/>
          <w:szCs w:val="28"/>
          <w:lang w:val="tt-RU"/>
        </w:rPr>
        <w:t>Иминият шартнамәсенең гамәлдә булу чоры дәвамында иминләштерелгән затларның окладлары күләмнәре, шулай ук аларның саны үзгәрсә, күрсәтелгән хәлләргә бәйле рәвештә алынып бетмәгән яки артык алынган иминият кертемнәре суммалары өстәмә түләнергә яисә кире кайтарылырга тиеш. Иминият шартнамәсен төзегән яклар килешүе буенча күрсәтелгән суммалар иминият шартнамәсенең чираттагы гамәлдә булу чорында иминият кертемнәре күләмнәрен билгеләгәндә исәпкә алынырга мөмкин.</w:t>
      </w:r>
    </w:p>
    <w:p w:rsidR="000C0047" w:rsidRPr="00FF21F7" w:rsidRDefault="000C0047" w:rsidP="00FF21F7">
      <w:pPr>
        <w:widowControl/>
        <w:ind w:right="-206"/>
        <w:rPr>
          <w:rFonts w:ascii="Times New Roman" w:hAnsi="Times New Roman" w:cs="Times New Roman"/>
          <w:sz w:val="28"/>
          <w:szCs w:val="28"/>
          <w:lang w:val="tt-RU"/>
        </w:rPr>
      </w:pPr>
      <w:bookmarkStart w:id="22" w:name="sub_82"/>
      <w:bookmarkEnd w:id="21"/>
      <w:r w:rsidRPr="00FF21F7">
        <w:rPr>
          <w:rFonts w:ascii="Times New Roman" w:hAnsi="Times New Roman" w:cs="Times New Roman"/>
          <w:sz w:val="28"/>
          <w:szCs w:val="28"/>
          <w:lang w:val="tt-RU"/>
        </w:rPr>
        <w:t xml:space="preserve">Иминият кертемнәрен иминләштерүче тарафыннан кертүнең дәвамлылыгы иминият шартнамәсе белән билгеләнә. </w:t>
      </w:r>
    </w:p>
    <w:bookmarkEnd w:id="22"/>
    <w:p w:rsidR="00DE5B1B" w:rsidRPr="007330BC" w:rsidRDefault="00807877" w:rsidP="00FF21F7">
      <w:pPr>
        <w:widowControl/>
        <w:ind w:right="-206"/>
        <w:rPr>
          <w:rFonts w:ascii="Times New Roman" w:hAnsi="Times New Roman" w:cs="Times New Roman"/>
          <w:sz w:val="28"/>
          <w:szCs w:val="28"/>
          <w:lang w:val="tt-RU"/>
        </w:rPr>
      </w:pPr>
      <w:r w:rsidRPr="00FF21F7">
        <w:rPr>
          <w:rFonts w:ascii="Times New Roman" w:hAnsi="Times New Roman" w:cs="Times New Roman"/>
          <w:sz w:val="28"/>
          <w:szCs w:val="28"/>
          <w:lang w:val="tt-RU"/>
        </w:rPr>
        <w:t xml:space="preserve">13. </w:t>
      </w:r>
      <w:r w:rsidR="000C0047" w:rsidRPr="00FF21F7">
        <w:rPr>
          <w:rFonts w:ascii="Times New Roman" w:hAnsi="Times New Roman" w:cs="Times New Roman"/>
          <w:sz w:val="28"/>
          <w:szCs w:val="28"/>
          <w:lang w:val="tt-RU"/>
        </w:rPr>
        <w:t xml:space="preserve">Мәҗбүри дәүләт иминләштерүенә чыгымнарны финанслау муниципаль берәмлек бюджеты акчалары исәбеннән гамәлгә ашырыла. </w:t>
      </w:r>
      <w:bookmarkStart w:id="23" w:name="_GoBack"/>
      <w:bookmarkEnd w:id="23"/>
    </w:p>
    <w:sectPr w:rsidR="00DE5B1B" w:rsidRPr="007330BC" w:rsidSect="0086693B">
      <w:headerReference w:type="default" r:id="rId9"/>
      <w:pgSz w:w="11900" w:h="16800"/>
      <w:pgMar w:top="709" w:right="800" w:bottom="993" w:left="11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D7E" w:rsidRDefault="00720D7E" w:rsidP="00DC2D75">
      <w:r>
        <w:separator/>
      </w:r>
    </w:p>
  </w:endnote>
  <w:endnote w:type="continuationSeparator" w:id="0">
    <w:p w:rsidR="00720D7E" w:rsidRDefault="00720D7E" w:rsidP="00DC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D7E" w:rsidRDefault="00720D7E" w:rsidP="00DC2D75">
      <w:r>
        <w:separator/>
      </w:r>
    </w:p>
  </w:footnote>
  <w:footnote w:type="continuationSeparator" w:id="0">
    <w:p w:rsidR="00720D7E" w:rsidRDefault="00720D7E" w:rsidP="00DC2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AE8" w:rsidRDefault="00084E29">
    <w:pPr>
      <w:pStyle w:val="af"/>
      <w:jc w:val="center"/>
    </w:pPr>
    <w:r>
      <w:fldChar w:fldCharType="begin"/>
    </w:r>
    <w:r>
      <w:instrText>PAGE   \* MERGEFORMAT</w:instrText>
    </w:r>
    <w:r>
      <w:fldChar w:fldCharType="separate"/>
    </w:r>
    <w:r w:rsidR="006458A9">
      <w:rPr>
        <w:noProof/>
      </w:rPr>
      <w:t>5</w:t>
    </w:r>
    <w:r>
      <w:rPr>
        <w:noProof/>
      </w:rPr>
      <w:fldChar w:fldCharType="end"/>
    </w:r>
  </w:p>
  <w:p w:rsidR="00381AE8" w:rsidRDefault="00381AE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14CA4"/>
    <w:multiLevelType w:val="hybridMultilevel"/>
    <w:tmpl w:val="6CD0FCE4"/>
    <w:lvl w:ilvl="0" w:tplc="C4C68EBC">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07D29D9"/>
    <w:multiLevelType w:val="hybridMultilevel"/>
    <w:tmpl w:val="D97E5750"/>
    <w:lvl w:ilvl="0" w:tplc="30FEED9A">
      <w:start w:val="1"/>
      <w:numFmt w:val="decimal"/>
      <w:lvlText w:val="%1."/>
      <w:lvlJc w:val="left"/>
      <w:pPr>
        <w:ind w:left="6031" w:hanging="360"/>
      </w:pPr>
      <w:rPr>
        <w:rFonts w:cs="Times New Roman" w:hint="default"/>
      </w:rPr>
    </w:lvl>
    <w:lvl w:ilvl="1" w:tplc="04190019" w:tentative="1">
      <w:start w:val="1"/>
      <w:numFmt w:val="lowerLetter"/>
      <w:lvlText w:val="%2."/>
      <w:lvlJc w:val="left"/>
      <w:pPr>
        <w:ind w:left="6751" w:hanging="360"/>
      </w:pPr>
      <w:rPr>
        <w:rFonts w:cs="Times New Roman"/>
      </w:rPr>
    </w:lvl>
    <w:lvl w:ilvl="2" w:tplc="0419001B" w:tentative="1">
      <w:start w:val="1"/>
      <w:numFmt w:val="lowerRoman"/>
      <w:lvlText w:val="%3."/>
      <w:lvlJc w:val="right"/>
      <w:pPr>
        <w:ind w:left="7471" w:hanging="180"/>
      </w:pPr>
      <w:rPr>
        <w:rFonts w:cs="Times New Roman"/>
      </w:rPr>
    </w:lvl>
    <w:lvl w:ilvl="3" w:tplc="0419000F" w:tentative="1">
      <w:start w:val="1"/>
      <w:numFmt w:val="decimal"/>
      <w:lvlText w:val="%4."/>
      <w:lvlJc w:val="left"/>
      <w:pPr>
        <w:ind w:left="8191" w:hanging="360"/>
      </w:pPr>
      <w:rPr>
        <w:rFonts w:cs="Times New Roman"/>
      </w:rPr>
    </w:lvl>
    <w:lvl w:ilvl="4" w:tplc="04190019" w:tentative="1">
      <w:start w:val="1"/>
      <w:numFmt w:val="lowerLetter"/>
      <w:lvlText w:val="%5."/>
      <w:lvlJc w:val="left"/>
      <w:pPr>
        <w:ind w:left="8911" w:hanging="360"/>
      </w:pPr>
      <w:rPr>
        <w:rFonts w:cs="Times New Roman"/>
      </w:rPr>
    </w:lvl>
    <w:lvl w:ilvl="5" w:tplc="0419001B" w:tentative="1">
      <w:start w:val="1"/>
      <w:numFmt w:val="lowerRoman"/>
      <w:lvlText w:val="%6."/>
      <w:lvlJc w:val="right"/>
      <w:pPr>
        <w:ind w:left="9631" w:hanging="180"/>
      </w:pPr>
      <w:rPr>
        <w:rFonts w:cs="Times New Roman"/>
      </w:rPr>
    </w:lvl>
    <w:lvl w:ilvl="6" w:tplc="0419000F" w:tentative="1">
      <w:start w:val="1"/>
      <w:numFmt w:val="decimal"/>
      <w:lvlText w:val="%7."/>
      <w:lvlJc w:val="left"/>
      <w:pPr>
        <w:ind w:left="10351" w:hanging="360"/>
      </w:pPr>
      <w:rPr>
        <w:rFonts w:cs="Times New Roman"/>
      </w:rPr>
    </w:lvl>
    <w:lvl w:ilvl="7" w:tplc="04190019" w:tentative="1">
      <w:start w:val="1"/>
      <w:numFmt w:val="lowerLetter"/>
      <w:lvlText w:val="%8."/>
      <w:lvlJc w:val="left"/>
      <w:pPr>
        <w:ind w:left="11071" w:hanging="360"/>
      </w:pPr>
      <w:rPr>
        <w:rFonts w:cs="Times New Roman"/>
      </w:rPr>
    </w:lvl>
    <w:lvl w:ilvl="8" w:tplc="0419001B" w:tentative="1">
      <w:start w:val="1"/>
      <w:numFmt w:val="lowerRoman"/>
      <w:lvlText w:val="%9."/>
      <w:lvlJc w:val="right"/>
      <w:pPr>
        <w:ind w:left="11791" w:hanging="180"/>
      </w:pPr>
      <w:rPr>
        <w:rFonts w:cs="Times New Roman"/>
      </w:rPr>
    </w:lvl>
  </w:abstractNum>
  <w:abstractNum w:abstractNumId="2">
    <w:nsid w:val="4E7A74A4"/>
    <w:multiLevelType w:val="hybridMultilevel"/>
    <w:tmpl w:val="A208BD36"/>
    <w:lvl w:ilvl="0" w:tplc="951248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6C4572A2"/>
    <w:multiLevelType w:val="hybridMultilevel"/>
    <w:tmpl w:val="0A06EDCE"/>
    <w:lvl w:ilvl="0" w:tplc="A722402A">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76753CE3"/>
    <w:multiLevelType w:val="hybridMultilevel"/>
    <w:tmpl w:val="2634177C"/>
    <w:lvl w:ilvl="0" w:tplc="C95A0F0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D0"/>
    <w:rsid w:val="00012354"/>
    <w:rsid w:val="00026008"/>
    <w:rsid w:val="0003205C"/>
    <w:rsid w:val="0004775F"/>
    <w:rsid w:val="000529D6"/>
    <w:rsid w:val="000543AC"/>
    <w:rsid w:val="00064CCE"/>
    <w:rsid w:val="00084E29"/>
    <w:rsid w:val="000924AB"/>
    <w:rsid w:val="000A6E67"/>
    <w:rsid w:val="000B0767"/>
    <w:rsid w:val="000B32EA"/>
    <w:rsid w:val="000C0047"/>
    <w:rsid w:val="000C40B4"/>
    <w:rsid w:val="000E32DD"/>
    <w:rsid w:val="000F2A0E"/>
    <w:rsid w:val="00127E38"/>
    <w:rsid w:val="00144B2C"/>
    <w:rsid w:val="00152266"/>
    <w:rsid w:val="00176FD1"/>
    <w:rsid w:val="00180D1B"/>
    <w:rsid w:val="0019655E"/>
    <w:rsid w:val="001A0FE6"/>
    <w:rsid w:val="001A490C"/>
    <w:rsid w:val="001E4B48"/>
    <w:rsid w:val="001E63E6"/>
    <w:rsid w:val="002173DC"/>
    <w:rsid w:val="00223F2D"/>
    <w:rsid w:val="002355B1"/>
    <w:rsid w:val="002529A0"/>
    <w:rsid w:val="00254355"/>
    <w:rsid w:val="002546B1"/>
    <w:rsid w:val="00256F41"/>
    <w:rsid w:val="0029065A"/>
    <w:rsid w:val="002B5D3B"/>
    <w:rsid w:val="002C3B87"/>
    <w:rsid w:val="002D6D4D"/>
    <w:rsid w:val="00317880"/>
    <w:rsid w:val="003405EA"/>
    <w:rsid w:val="00343052"/>
    <w:rsid w:val="00345D38"/>
    <w:rsid w:val="0035069A"/>
    <w:rsid w:val="00354139"/>
    <w:rsid w:val="00361411"/>
    <w:rsid w:val="00370DBE"/>
    <w:rsid w:val="00381AE8"/>
    <w:rsid w:val="0039017E"/>
    <w:rsid w:val="003A048F"/>
    <w:rsid w:val="003B4D0C"/>
    <w:rsid w:val="003D0C4C"/>
    <w:rsid w:val="003E4E90"/>
    <w:rsid w:val="004036F9"/>
    <w:rsid w:val="0045552B"/>
    <w:rsid w:val="004A3F82"/>
    <w:rsid w:val="004A59ED"/>
    <w:rsid w:val="004C70DC"/>
    <w:rsid w:val="00557E31"/>
    <w:rsid w:val="0057448D"/>
    <w:rsid w:val="00574A73"/>
    <w:rsid w:val="005831FC"/>
    <w:rsid w:val="00597462"/>
    <w:rsid w:val="005A5268"/>
    <w:rsid w:val="005B1C3D"/>
    <w:rsid w:val="005C068B"/>
    <w:rsid w:val="005C7637"/>
    <w:rsid w:val="005D13DF"/>
    <w:rsid w:val="005D41D0"/>
    <w:rsid w:val="005D7B0A"/>
    <w:rsid w:val="006340D3"/>
    <w:rsid w:val="006407DC"/>
    <w:rsid w:val="006441A2"/>
    <w:rsid w:val="006458A9"/>
    <w:rsid w:val="00655CC9"/>
    <w:rsid w:val="0066021C"/>
    <w:rsid w:val="00664C4C"/>
    <w:rsid w:val="00666DEC"/>
    <w:rsid w:val="00692356"/>
    <w:rsid w:val="006A6160"/>
    <w:rsid w:val="006F7FB3"/>
    <w:rsid w:val="0070421F"/>
    <w:rsid w:val="00706412"/>
    <w:rsid w:val="007103A6"/>
    <w:rsid w:val="00720D7E"/>
    <w:rsid w:val="00732BDB"/>
    <w:rsid w:val="007330BC"/>
    <w:rsid w:val="007360C1"/>
    <w:rsid w:val="00776E46"/>
    <w:rsid w:val="00783381"/>
    <w:rsid w:val="007A7A7C"/>
    <w:rsid w:val="007D49CC"/>
    <w:rsid w:val="007E6AF2"/>
    <w:rsid w:val="007E6D3B"/>
    <w:rsid w:val="007E760C"/>
    <w:rsid w:val="00807877"/>
    <w:rsid w:val="008544B9"/>
    <w:rsid w:val="0086693B"/>
    <w:rsid w:val="008819A9"/>
    <w:rsid w:val="00883FFF"/>
    <w:rsid w:val="00884ED1"/>
    <w:rsid w:val="008923BB"/>
    <w:rsid w:val="008E54E2"/>
    <w:rsid w:val="0091130A"/>
    <w:rsid w:val="009211BB"/>
    <w:rsid w:val="00921424"/>
    <w:rsid w:val="00935FC3"/>
    <w:rsid w:val="00955386"/>
    <w:rsid w:val="009662CD"/>
    <w:rsid w:val="00980D9E"/>
    <w:rsid w:val="00985143"/>
    <w:rsid w:val="0098726A"/>
    <w:rsid w:val="00993385"/>
    <w:rsid w:val="00A11CE9"/>
    <w:rsid w:val="00A31971"/>
    <w:rsid w:val="00A44D09"/>
    <w:rsid w:val="00AA6E20"/>
    <w:rsid w:val="00AB4EBA"/>
    <w:rsid w:val="00AC0B0D"/>
    <w:rsid w:val="00AC58E7"/>
    <w:rsid w:val="00B06517"/>
    <w:rsid w:val="00B224A4"/>
    <w:rsid w:val="00B33638"/>
    <w:rsid w:val="00B42D72"/>
    <w:rsid w:val="00B6212C"/>
    <w:rsid w:val="00B731B0"/>
    <w:rsid w:val="00BA4CFC"/>
    <w:rsid w:val="00BB086E"/>
    <w:rsid w:val="00BB1815"/>
    <w:rsid w:val="00BB698C"/>
    <w:rsid w:val="00BE19B3"/>
    <w:rsid w:val="00BF5B66"/>
    <w:rsid w:val="00C36484"/>
    <w:rsid w:val="00C4139A"/>
    <w:rsid w:val="00C413B5"/>
    <w:rsid w:val="00C55122"/>
    <w:rsid w:val="00C6355D"/>
    <w:rsid w:val="00CA6423"/>
    <w:rsid w:val="00CD2DBA"/>
    <w:rsid w:val="00CF12D8"/>
    <w:rsid w:val="00D546B7"/>
    <w:rsid w:val="00D611D4"/>
    <w:rsid w:val="00D62EB1"/>
    <w:rsid w:val="00D80678"/>
    <w:rsid w:val="00D82125"/>
    <w:rsid w:val="00D90C6B"/>
    <w:rsid w:val="00DC2D75"/>
    <w:rsid w:val="00DC7357"/>
    <w:rsid w:val="00DD2BF6"/>
    <w:rsid w:val="00DD67AE"/>
    <w:rsid w:val="00DE2678"/>
    <w:rsid w:val="00DE5B1B"/>
    <w:rsid w:val="00DE6092"/>
    <w:rsid w:val="00E246E1"/>
    <w:rsid w:val="00E571B3"/>
    <w:rsid w:val="00E71024"/>
    <w:rsid w:val="00E7464C"/>
    <w:rsid w:val="00E82288"/>
    <w:rsid w:val="00E876F1"/>
    <w:rsid w:val="00EA5089"/>
    <w:rsid w:val="00EA7632"/>
    <w:rsid w:val="00EB3C20"/>
    <w:rsid w:val="00EB711A"/>
    <w:rsid w:val="00ED5170"/>
    <w:rsid w:val="00EF2F47"/>
    <w:rsid w:val="00EF573B"/>
    <w:rsid w:val="00F223C6"/>
    <w:rsid w:val="00F427A8"/>
    <w:rsid w:val="00F50247"/>
    <w:rsid w:val="00F54607"/>
    <w:rsid w:val="00F55918"/>
    <w:rsid w:val="00F6077C"/>
    <w:rsid w:val="00F61FBD"/>
    <w:rsid w:val="00F81B82"/>
    <w:rsid w:val="00F85E75"/>
    <w:rsid w:val="00FC324A"/>
    <w:rsid w:val="00FD2433"/>
    <w:rsid w:val="00FD58E7"/>
    <w:rsid w:val="00FD745B"/>
    <w:rsid w:val="00FE74DF"/>
    <w:rsid w:val="00FE7E83"/>
    <w:rsid w:val="00FF2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 w:type="paragraph" w:customStyle="1" w:styleId="ab">
    <w:name w:val="Информация об изменениях документа"/>
    <w:basedOn w:val="a7"/>
    <w:next w:val="a"/>
    <w:uiPriority w:val="99"/>
    <w:rsid w:val="00993385"/>
    <w:pPr>
      <w:widowControl/>
    </w:pPr>
    <w:rPr>
      <w:i/>
      <w:iCs/>
    </w:rPr>
  </w:style>
  <w:style w:type="paragraph" w:styleId="ac">
    <w:name w:val="Balloon Text"/>
    <w:basedOn w:val="a"/>
    <w:link w:val="ad"/>
    <w:uiPriority w:val="99"/>
    <w:rsid w:val="003E4E90"/>
    <w:rPr>
      <w:rFonts w:ascii="Segoe UI" w:hAnsi="Segoe UI" w:cs="Times New Roman"/>
      <w:sz w:val="18"/>
      <w:szCs w:val="18"/>
    </w:rPr>
  </w:style>
  <w:style w:type="character" w:customStyle="1" w:styleId="ad">
    <w:name w:val="Текст выноски Знак"/>
    <w:link w:val="ac"/>
    <w:uiPriority w:val="99"/>
    <w:locked/>
    <w:rsid w:val="003E4E90"/>
    <w:rPr>
      <w:rFonts w:ascii="Segoe UI" w:hAnsi="Segoe UI" w:cs="Segoe UI"/>
      <w:sz w:val="18"/>
      <w:szCs w:val="18"/>
    </w:rPr>
  </w:style>
  <w:style w:type="paragraph" w:styleId="ae">
    <w:name w:val="No Spacing"/>
    <w:uiPriority w:val="1"/>
    <w:qFormat/>
    <w:rsid w:val="008923BB"/>
    <w:pPr>
      <w:widowControl w:val="0"/>
      <w:autoSpaceDE w:val="0"/>
      <w:autoSpaceDN w:val="0"/>
      <w:adjustRightInd w:val="0"/>
      <w:ind w:firstLine="720"/>
      <w:jc w:val="both"/>
    </w:pPr>
    <w:rPr>
      <w:rFonts w:ascii="Arial" w:hAnsi="Arial" w:cs="Arial"/>
      <w:sz w:val="24"/>
      <w:szCs w:val="24"/>
    </w:rPr>
  </w:style>
  <w:style w:type="paragraph" w:styleId="af">
    <w:name w:val="header"/>
    <w:basedOn w:val="a"/>
    <w:link w:val="af0"/>
    <w:uiPriority w:val="99"/>
    <w:rsid w:val="00DC2D75"/>
    <w:pPr>
      <w:tabs>
        <w:tab w:val="center" w:pos="4677"/>
        <w:tab w:val="right" w:pos="9355"/>
      </w:tabs>
    </w:pPr>
    <w:rPr>
      <w:rFonts w:cs="Times New Roman"/>
    </w:rPr>
  </w:style>
  <w:style w:type="character" w:customStyle="1" w:styleId="af0">
    <w:name w:val="Верхний колонтитул Знак"/>
    <w:link w:val="af"/>
    <w:uiPriority w:val="99"/>
    <w:locked/>
    <w:rsid w:val="00DC2D75"/>
    <w:rPr>
      <w:rFonts w:ascii="Arial" w:hAnsi="Arial" w:cs="Arial"/>
      <w:sz w:val="24"/>
      <w:szCs w:val="24"/>
    </w:rPr>
  </w:style>
  <w:style w:type="paragraph" w:styleId="af1">
    <w:name w:val="footer"/>
    <w:basedOn w:val="a"/>
    <w:link w:val="af2"/>
    <w:uiPriority w:val="99"/>
    <w:rsid w:val="00DC2D75"/>
    <w:pPr>
      <w:tabs>
        <w:tab w:val="center" w:pos="4677"/>
        <w:tab w:val="right" w:pos="9355"/>
      </w:tabs>
    </w:pPr>
    <w:rPr>
      <w:rFonts w:cs="Times New Roman"/>
    </w:rPr>
  </w:style>
  <w:style w:type="character" w:customStyle="1" w:styleId="af2">
    <w:name w:val="Нижний колонтитул Знак"/>
    <w:link w:val="af1"/>
    <w:uiPriority w:val="99"/>
    <w:locked/>
    <w:rsid w:val="00DC2D75"/>
    <w:rPr>
      <w:rFonts w:ascii="Arial" w:hAnsi="Arial" w:cs="Arial"/>
      <w:sz w:val="24"/>
      <w:szCs w:val="24"/>
    </w:rPr>
  </w:style>
  <w:style w:type="paragraph" w:styleId="af3">
    <w:name w:val="List Paragraph"/>
    <w:basedOn w:val="a"/>
    <w:uiPriority w:val="34"/>
    <w:qFormat/>
    <w:rsid w:val="002529A0"/>
    <w:pPr>
      <w:widowControl/>
      <w:autoSpaceDE/>
      <w:autoSpaceDN/>
      <w:adjustRightInd/>
      <w:ind w:left="720" w:firstLine="0"/>
      <w:contextualSpacing/>
      <w:jc w:val="left"/>
    </w:pPr>
    <w:rPr>
      <w:rFonts w:ascii="Times New Roman" w:hAnsi="Times New Roman" w:cs="Times New Roman"/>
    </w:rPr>
  </w:style>
  <w:style w:type="paragraph" w:customStyle="1" w:styleId="Default">
    <w:name w:val="Default"/>
    <w:rsid w:val="00152266"/>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Нормальный (таблица)"/>
    <w:basedOn w:val="a"/>
    <w:next w:val="a"/>
    <w:uiPriority w:val="99"/>
    <w:pPr>
      <w:ind w:firstLine="0"/>
    </w:p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 w:type="paragraph" w:customStyle="1" w:styleId="ab">
    <w:name w:val="Информация об изменениях документа"/>
    <w:basedOn w:val="a7"/>
    <w:next w:val="a"/>
    <w:uiPriority w:val="99"/>
    <w:rsid w:val="00993385"/>
    <w:pPr>
      <w:widowControl/>
    </w:pPr>
    <w:rPr>
      <w:i/>
      <w:iCs/>
    </w:rPr>
  </w:style>
  <w:style w:type="paragraph" w:styleId="ac">
    <w:name w:val="Balloon Text"/>
    <w:basedOn w:val="a"/>
    <w:link w:val="ad"/>
    <w:uiPriority w:val="99"/>
    <w:rsid w:val="003E4E90"/>
    <w:rPr>
      <w:rFonts w:ascii="Segoe UI" w:hAnsi="Segoe UI" w:cs="Times New Roman"/>
      <w:sz w:val="18"/>
      <w:szCs w:val="18"/>
    </w:rPr>
  </w:style>
  <w:style w:type="character" w:customStyle="1" w:styleId="ad">
    <w:name w:val="Текст выноски Знак"/>
    <w:link w:val="ac"/>
    <w:uiPriority w:val="99"/>
    <w:locked/>
    <w:rsid w:val="003E4E90"/>
    <w:rPr>
      <w:rFonts w:ascii="Segoe UI" w:hAnsi="Segoe UI" w:cs="Segoe UI"/>
      <w:sz w:val="18"/>
      <w:szCs w:val="18"/>
    </w:rPr>
  </w:style>
  <w:style w:type="paragraph" w:styleId="ae">
    <w:name w:val="No Spacing"/>
    <w:uiPriority w:val="1"/>
    <w:qFormat/>
    <w:rsid w:val="008923BB"/>
    <w:pPr>
      <w:widowControl w:val="0"/>
      <w:autoSpaceDE w:val="0"/>
      <w:autoSpaceDN w:val="0"/>
      <w:adjustRightInd w:val="0"/>
      <w:ind w:firstLine="720"/>
      <w:jc w:val="both"/>
    </w:pPr>
    <w:rPr>
      <w:rFonts w:ascii="Arial" w:hAnsi="Arial" w:cs="Arial"/>
      <w:sz w:val="24"/>
      <w:szCs w:val="24"/>
    </w:rPr>
  </w:style>
  <w:style w:type="paragraph" w:styleId="af">
    <w:name w:val="header"/>
    <w:basedOn w:val="a"/>
    <w:link w:val="af0"/>
    <w:uiPriority w:val="99"/>
    <w:rsid w:val="00DC2D75"/>
    <w:pPr>
      <w:tabs>
        <w:tab w:val="center" w:pos="4677"/>
        <w:tab w:val="right" w:pos="9355"/>
      </w:tabs>
    </w:pPr>
    <w:rPr>
      <w:rFonts w:cs="Times New Roman"/>
    </w:rPr>
  </w:style>
  <w:style w:type="character" w:customStyle="1" w:styleId="af0">
    <w:name w:val="Верхний колонтитул Знак"/>
    <w:link w:val="af"/>
    <w:uiPriority w:val="99"/>
    <w:locked/>
    <w:rsid w:val="00DC2D75"/>
    <w:rPr>
      <w:rFonts w:ascii="Arial" w:hAnsi="Arial" w:cs="Arial"/>
      <w:sz w:val="24"/>
      <w:szCs w:val="24"/>
    </w:rPr>
  </w:style>
  <w:style w:type="paragraph" w:styleId="af1">
    <w:name w:val="footer"/>
    <w:basedOn w:val="a"/>
    <w:link w:val="af2"/>
    <w:uiPriority w:val="99"/>
    <w:rsid w:val="00DC2D75"/>
    <w:pPr>
      <w:tabs>
        <w:tab w:val="center" w:pos="4677"/>
        <w:tab w:val="right" w:pos="9355"/>
      </w:tabs>
    </w:pPr>
    <w:rPr>
      <w:rFonts w:cs="Times New Roman"/>
    </w:rPr>
  </w:style>
  <w:style w:type="character" w:customStyle="1" w:styleId="af2">
    <w:name w:val="Нижний колонтитул Знак"/>
    <w:link w:val="af1"/>
    <w:uiPriority w:val="99"/>
    <w:locked/>
    <w:rsid w:val="00DC2D75"/>
    <w:rPr>
      <w:rFonts w:ascii="Arial" w:hAnsi="Arial" w:cs="Arial"/>
      <w:sz w:val="24"/>
      <w:szCs w:val="24"/>
    </w:rPr>
  </w:style>
  <w:style w:type="paragraph" w:styleId="af3">
    <w:name w:val="List Paragraph"/>
    <w:basedOn w:val="a"/>
    <w:uiPriority w:val="34"/>
    <w:qFormat/>
    <w:rsid w:val="002529A0"/>
    <w:pPr>
      <w:widowControl/>
      <w:autoSpaceDE/>
      <w:autoSpaceDN/>
      <w:adjustRightInd/>
      <w:ind w:left="720" w:firstLine="0"/>
      <w:contextualSpacing/>
      <w:jc w:val="left"/>
    </w:pPr>
    <w:rPr>
      <w:rFonts w:ascii="Times New Roman" w:hAnsi="Times New Roman" w:cs="Times New Roman"/>
    </w:rPr>
  </w:style>
  <w:style w:type="paragraph" w:customStyle="1" w:styleId="Default">
    <w:name w:val="Default"/>
    <w:rsid w:val="0015226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20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7193B-F2EE-4DAC-8A3F-A0DC32D6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1770</Words>
  <Characters>10092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11839</CharactersWithSpaces>
  <SharedDoc>false</SharedDoc>
  <HLinks>
    <vt:vector size="24" baseType="variant">
      <vt:variant>
        <vt:i4>7209020</vt:i4>
      </vt:variant>
      <vt:variant>
        <vt:i4>9</vt:i4>
      </vt:variant>
      <vt:variant>
        <vt:i4>0</vt:i4>
      </vt:variant>
      <vt:variant>
        <vt:i4>5</vt:i4>
      </vt:variant>
      <vt:variant>
        <vt:lpwstr>garantf1://12011156.0/</vt:lpwstr>
      </vt:variant>
      <vt:variant>
        <vt:lpwstr/>
      </vt:variant>
      <vt:variant>
        <vt:i4>7471143</vt:i4>
      </vt:variant>
      <vt:variant>
        <vt:i4>6</vt:i4>
      </vt:variant>
      <vt:variant>
        <vt:i4>0</vt:i4>
      </vt:variant>
      <vt:variant>
        <vt:i4>5</vt:i4>
      </vt:variant>
      <vt:variant>
        <vt:lpwstr>garantf1://79183.2000/</vt:lpwstr>
      </vt:variant>
      <vt:variant>
        <vt:lpwstr/>
      </vt:variant>
      <vt:variant>
        <vt:i4>7274552</vt:i4>
      </vt:variant>
      <vt:variant>
        <vt:i4>3</vt:i4>
      </vt:variant>
      <vt:variant>
        <vt:i4>0</vt:i4>
      </vt:variant>
      <vt:variant>
        <vt:i4>5</vt:i4>
      </vt:variant>
      <vt:variant>
        <vt:lpwstr>garantf1://29130872.0/</vt:lpwstr>
      </vt:variant>
      <vt:variant>
        <vt:lpwstr/>
      </vt:variant>
      <vt:variant>
        <vt:i4>7274559</vt:i4>
      </vt:variant>
      <vt:variant>
        <vt:i4>0</vt:i4>
      </vt:variant>
      <vt:variant>
        <vt:i4>0</vt:i4>
      </vt:variant>
      <vt:variant>
        <vt:i4>5</vt:i4>
      </vt:variant>
      <vt:variant>
        <vt:lpwstr>garantf1://12052272.0/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9</cp:revision>
  <cp:lastPrinted>2019-07-31T10:03:00Z</cp:lastPrinted>
  <dcterms:created xsi:type="dcterms:W3CDTF">2019-07-31T07:33:00Z</dcterms:created>
  <dcterms:modified xsi:type="dcterms:W3CDTF">2019-07-31T10:04:00Z</dcterms:modified>
</cp:coreProperties>
</file>