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58" w:type="dxa"/>
        <w:tblInd w:w="-9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2036"/>
        <w:gridCol w:w="4908"/>
      </w:tblGrid>
      <w:tr w:rsidR="00226E5B" w:rsidTr="008F48A2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6E5B" w:rsidRDefault="00226E5B" w:rsidP="008338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Татарстан Республикасы</w:t>
            </w:r>
          </w:p>
          <w:p w:rsidR="00226E5B" w:rsidRDefault="00226E5B" w:rsidP="008338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Аксубай муниципаль районы</w:t>
            </w:r>
          </w:p>
          <w:p w:rsidR="00226E5B" w:rsidRDefault="00226E5B" w:rsidP="008338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Шэ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эр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тибындагы</w:t>
            </w:r>
            <w:proofErr w:type="spellEnd"/>
          </w:p>
          <w:p w:rsidR="00226E5B" w:rsidRDefault="00226E5B" w:rsidP="008338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поселогы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226E5B" w:rsidRDefault="00226E5B" w:rsidP="008338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 xml:space="preserve">423060, Аксубай эшчеләр поселогы, </w:t>
            </w:r>
          </w:p>
          <w:p w:rsidR="00226E5B" w:rsidRDefault="00226E5B" w:rsidP="008338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Советлар урамы, 2 нче йорт</w:t>
            </w:r>
          </w:p>
          <w:p w:rsidR="00226E5B" w:rsidRDefault="00226E5B" w:rsidP="008338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т.2-73-62</w:t>
            </w:r>
          </w:p>
          <w:p w:rsidR="00226E5B" w:rsidRDefault="00226E5B" w:rsidP="00833813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 xml:space="preserve"> 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6E5B" w:rsidRDefault="00226E5B" w:rsidP="00833813">
            <w:pPr>
              <w:jc w:val="center"/>
              <w:rPr>
                <w:rFonts w:ascii="Calibri" w:hAnsi="Calibri"/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58C7136" wp14:editId="37DFED99">
                  <wp:extent cx="723900" cy="1162050"/>
                  <wp:effectExtent l="0" t="0" r="0" b="0"/>
                  <wp:docPr id="1" name="Рисунок 1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6E5B" w:rsidRDefault="00226E5B" w:rsidP="008338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Совет поселка городского типа</w:t>
            </w:r>
          </w:p>
          <w:p w:rsidR="00226E5B" w:rsidRDefault="00226E5B" w:rsidP="008338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Аксубаево</w:t>
            </w:r>
          </w:p>
          <w:p w:rsidR="00226E5B" w:rsidRDefault="00226E5B" w:rsidP="008338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Аксубаевского муниципального района </w:t>
            </w:r>
          </w:p>
          <w:p w:rsidR="00226E5B" w:rsidRDefault="00226E5B" w:rsidP="008338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Республики Татарстан</w:t>
            </w:r>
          </w:p>
          <w:p w:rsidR="00226E5B" w:rsidRDefault="00226E5B" w:rsidP="008338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423060,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р.п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Аксубаево,</w:t>
            </w:r>
          </w:p>
          <w:p w:rsidR="00226E5B" w:rsidRDefault="00226E5B" w:rsidP="008338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 д.2</w:t>
            </w:r>
          </w:p>
          <w:p w:rsidR="00226E5B" w:rsidRDefault="00226E5B" w:rsidP="008338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т. 2-73-62</w:t>
            </w:r>
          </w:p>
          <w:p w:rsidR="00226E5B" w:rsidRDefault="00226E5B" w:rsidP="00833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 xml:space="preserve">   </w:t>
            </w:r>
          </w:p>
        </w:tc>
      </w:tr>
    </w:tbl>
    <w:p w:rsidR="006B728C" w:rsidRDefault="006B728C">
      <w:pPr>
        <w:rPr>
          <w:color w:val="000000" w:themeColor="text1"/>
        </w:rPr>
      </w:pPr>
    </w:p>
    <w:p w:rsidR="006B728C" w:rsidRDefault="00226E5B" w:rsidP="00226E5B">
      <w:pPr>
        <w:tabs>
          <w:tab w:val="left" w:pos="7920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6B728C" w:rsidRDefault="006B728C">
      <w:pPr>
        <w:rPr>
          <w:color w:val="000000" w:themeColor="text1"/>
        </w:rPr>
      </w:pPr>
    </w:p>
    <w:p w:rsidR="006B728C" w:rsidRPr="00D723E2" w:rsidRDefault="006B728C">
      <w:pPr>
        <w:rPr>
          <w:color w:val="000000" w:themeColor="text1"/>
        </w:rPr>
      </w:pPr>
    </w:p>
    <w:tbl>
      <w:tblPr>
        <w:tblW w:w="14535" w:type="dxa"/>
        <w:tblLayout w:type="fixed"/>
        <w:tblLook w:val="01E0" w:firstRow="1" w:lastRow="1" w:firstColumn="1" w:lastColumn="1" w:noHBand="0" w:noVBand="0"/>
      </w:tblPr>
      <w:tblGrid>
        <w:gridCol w:w="10065"/>
        <w:gridCol w:w="4470"/>
      </w:tblGrid>
      <w:tr w:rsidR="006F7165" w:rsidRPr="00D723E2" w:rsidTr="006F7165">
        <w:tc>
          <w:tcPr>
            <w:tcW w:w="10065" w:type="dxa"/>
          </w:tcPr>
          <w:p w:rsidR="006F7165" w:rsidRPr="00226E5B" w:rsidRDefault="00D13096" w:rsidP="001102AC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КАРАР</w:t>
            </w:r>
          </w:p>
          <w:p w:rsidR="006F7165" w:rsidRPr="00D723E2" w:rsidRDefault="006F7165" w:rsidP="001102AC">
            <w:pPr>
              <w:jc w:val="center"/>
              <w:rPr>
                <w:rFonts w:cs="Arial"/>
                <w:color w:val="000000" w:themeColor="text1"/>
              </w:rPr>
            </w:pPr>
          </w:p>
          <w:p w:rsidR="006F7165" w:rsidRPr="00D723E2" w:rsidRDefault="00DC5342" w:rsidP="00DC5342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14.12.</w:t>
            </w:r>
            <w:r w:rsidR="00D13096">
              <w:rPr>
                <w:rFonts w:cs="Arial"/>
                <w:color w:val="000000" w:themeColor="text1"/>
              </w:rPr>
              <w:t>2021ел</w:t>
            </w:r>
            <w:r w:rsidR="00226E5B">
              <w:rPr>
                <w:rFonts w:cs="Arial"/>
                <w:color w:val="000000" w:themeColor="text1"/>
              </w:rPr>
              <w:t xml:space="preserve">.                                                     </w:t>
            </w:r>
            <w:r w:rsidR="000F78BF">
              <w:rPr>
                <w:rFonts w:cs="Arial"/>
                <w:color w:val="000000" w:themeColor="text1"/>
              </w:rPr>
              <w:t xml:space="preserve">         </w:t>
            </w:r>
            <w:r>
              <w:rPr>
                <w:rFonts w:cs="Arial"/>
                <w:color w:val="000000" w:themeColor="text1"/>
              </w:rPr>
              <w:t xml:space="preserve">                      </w:t>
            </w:r>
            <w:r w:rsidR="000F78BF">
              <w:rPr>
                <w:rFonts w:cs="Arial"/>
                <w:color w:val="000000" w:themeColor="text1"/>
              </w:rPr>
              <w:t xml:space="preserve">  №</w:t>
            </w:r>
            <w:r>
              <w:rPr>
                <w:rFonts w:cs="Arial"/>
                <w:color w:val="000000" w:themeColor="text1"/>
              </w:rPr>
              <w:t>43</w:t>
            </w:r>
          </w:p>
        </w:tc>
        <w:tc>
          <w:tcPr>
            <w:tcW w:w="4470" w:type="dxa"/>
          </w:tcPr>
          <w:p w:rsidR="006F7165" w:rsidRPr="00D723E2" w:rsidRDefault="006F7165" w:rsidP="001102AC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C63C37" w:rsidRPr="00D723E2" w:rsidRDefault="00C63C37" w:rsidP="00C63C37">
      <w:pPr>
        <w:rPr>
          <w:rFonts w:cs="Arial"/>
          <w:color w:val="000000" w:themeColor="text1"/>
          <w:lang w:val="tt-RU"/>
        </w:rPr>
      </w:pPr>
    </w:p>
    <w:p w:rsidR="005575B8" w:rsidRPr="00B35856" w:rsidRDefault="005575B8" w:rsidP="00B35856">
      <w:pPr>
        <w:pStyle w:val="HEADERTEXT"/>
        <w:ind w:right="3259"/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</w:pPr>
      <w:r w:rsidRPr="00B35856">
        <w:rPr>
          <w:rFonts w:ascii="Times New Roman" w:hAnsi="Times New Roman" w:cs="Times New Roman"/>
          <w:bCs/>
          <w:color w:val="auto"/>
          <w:kern w:val="28"/>
          <w:sz w:val="28"/>
          <w:szCs w:val="28"/>
          <w:lang w:val="tt-RU"/>
        </w:rPr>
        <w:t>Татарстан Республикасы Аксубай муниципаль районы  Аксубай шәһәр тибындагы поселогы Советының 23.07.2021 ел, № 36 карары белән расланган</w:t>
      </w:r>
      <w:r w:rsidR="00295B8B" w:rsidRPr="00B35856">
        <w:rPr>
          <w:rFonts w:ascii="Times New Roman" w:hAnsi="Times New Roman" w:cs="Times New Roman"/>
          <w:bCs/>
          <w:color w:val="auto"/>
          <w:kern w:val="28"/>
          <w:sz w:val="28"/>
          <w:szCs w:val="28"/>
          <w:lang w:val="tt-RU"/>
        </w:rPr>
        <w:t>,</w:t>
      </w:r>
      <w:r w:rsidRPr="00B35856">
        <w:rPr>
          <w:rFonts w:ascii="Times New Roman" w:hAnsi="Times New Roman" w:cs="Times New Roman"/>
          <w:bCs/>
          <w:color w:val="auto"/>
          <w:kern w:val="28"/>
          <w:sz w:val="28"/>
          <w:szCs w:val="28"/>
          <w:lang w:val="tt-RU"/>
        </w:rPr>
        <w:t xml:space="preserve"> </w:t>
      </w:r>
      <w:r w:rsidRPr="00B35856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Татарстан Республикасы Аксубай муниципаль районы шәһәр тибындагы Аксубай поселогы территориясендә Россия Федерациясе дәүләт урман фонды җирләренә кермәгән </w:t>
      </w:r>
      <w:r w:rsidR="00295B8B" w:rsidRPr="00B35856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>яшел утыртмала</w:t>
      </w:r>
      <w:r w:rsidRPr="00B35856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>р</w:t>
      </w:r>
      <w:r w:rsidR="00295B8B" w:rsidRPr="00B35856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>ны</w:t>
      </w:r>
      <w:r w:rsidRPr="00B35856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 кисү тәртибе турындагы </w:t>
      </w:r>
      <w:r w:rsidR="00295B8B" w:rsidRPr="00B35856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>Нигезләмәгә үзгәрешләр кертү хак</w:t>
      </w:r>
      <w:r w:rsidRPr="00B35856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ында </w:t>
      </w:r>
    </w:p>
    <w:p w:rsidR="00B35856" w:rsidRPr="00B35856" w:rsidRDefault="00B35856" w:rsidP="00B35856">
      <w:pPr>
        <w:pStyle w:val="HEADERTEXT"/>
        <w:ind w:right="3259"/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</w:pPr>
    </w:p>
    <w:p w:rsidR="00295B8B" w:rsidRPr="00B35856" w:rsidRDefault="00295B8B" w:rsidP="00B35856">
      <w:pPr>
        <w:ind w:right="3259"/>
        <w:rPr>
          <w:rFonts w:ascii="Times New Roman" w:eastAsiaTheme="minorEastAsia" w:hAnsi="Times New Roman"/>
          <w:b/>
          <w:bCs/>
          <w:kern w:val="28"/>
          <w:sz w:val="28"/>
          <w:szCs w:val="28"/>
          <w:lang w:val="tt-RU"/>
        </w:rPr>
      </w:pPr>
    </w:p>
    <w:p w:rsidR="005575B8" w:rsidRPr="00B35856" w:rsidRDefault="005575B8" w:rsidP="005575B8">
      <w:pPr>
        <w:rPr>
          <w:rFonts w:ascii="Times New Roman" w:hAnsi="Times New Roman"/>
          <w:sz w:val="28"/>
          <w:szCs w:val="28"/>
          <w:lang w:val="tt-RU"/>
        </w:rPr>
      </w:pPr>
      <w:r w:rsidRPr="00B35856">
        <w:rPr>
          <w:rFonts w:ascii="Times New Roman" w:hAnsi="Times New Roman"/>
          <w:sz w:val="28"/>
          <w:szCs w:val="28"/>
          <w:lang w:val="tt-RU"/>
        </w:rPr>
        <w:t xml:space="preserve">Россия Федерациясе Урман кодексы, Россия Федерациясенең «Россия Федерациясендә җирле үзидарә оештыруның гомуми принциплары турында» 2003 елның 6 октябрендәге 131-ФЗ номерлы Федераль закон, «Әйләнә-тирә мохитне саклау турында» 2002 елның 10 гыйнварындагы 7-ФЗ номерлы Федераль закон, Татарстан Республикасы Аксубай муниципаль районының «Аксубай шәһәр тибындагы поселогы» муниципаль берәмлеге Уставы нигезендә, Татарстан Республикасы Аксубай муниципаль районы  Аксубай штп Советы </w:t>
      </w:r>
    </w:p>
    <w:p w:rsidR="005575B8" w:rsidRPr="00B35856" w:rsidRDefault="005575B8" w:rsidP="005575B8">
      <w:pPr>
        <w:rPr>
          <w:rFonts w:ascii="Times New Roman" w:hAnsi="Times New Roman"/>
          <w:sz w:val="28"/>
          <w:szCs w:val="28"/>
          <w:lang w:val="tt-RU"/>
        </w:rPr>
      </w:pPr>
      <w:r w:rsidRPr="00B35856">
        <w:rPr>
          <w:rFonts w:ascii="Times New Roman" w:hAnsi="Times New Roman"/>
          <w:sz w:val="28"/>
          <w:szCs w:val="28"/>
          <w:lang w:val="tt-RU"/>
        </w:rPr>
        <w:t>КАРАР ИТТЕ:</w:t>
      </w:r>
    </w:p>
    <w:p w:rsidR="005575B8" w:rsidRPr="00B35856" w:rsidRDefault="005575B8" w:rsidP="005575B8">
      <w:pPr>
        <w:rPr>
          <w:rFonts w:ascii="Times New Roman" w:hAnsi="Times New Roman"/>
          <w:sz w:val="28"/>
          <w:szCs w:val="28"/>
          <w:lang w:val="tt-RU"/>
        </w:rPr>
      </w:pPr>
    </w:p>
    <w:p w:rsidR="007440B3" w:rsidRPr="00B35856" w:rsidRDefault="006B728C" w:rsidP="006B728C">
      <w:pPr>
        <w:rPr>
          <w:rFonts w:ascii="Times New Roman" w:hAnsi="Times New Roman"/>
          <w:sz w:val="28"/>
          <w:szCs w:val="28"/>
          <w:lang w:val="tt-RU"/>
        </w:rPr>
      </w:pPr>
      <w:r w:rsidRPr="00B35856">
        <w:rPr>
          <w:rFonts w:ascii="Times New Roman" w:hAnsi="Times New Roman"/>
          <w:sz w:val="28"/>
          <w:szCs w:val="28"/>
          <w:lang w:val="tt-RU"/>
        </w:rPr>
        <w:t xml:space="preserve">1. </w:t>
      </w:r>
      <w:r w:rsidR="00295B8B" w:rsidRPr="00B35856">
        <w:rPr>
          <w:rFonts w:ascii="Times New Roman" w:eastAsiaTheme="minorEastAsia" w:hAnsi="Times New Roman"/>
          <w:bCs/>
          <w:kern w:val="28"/>
          <w:sz w:val="28"/>
          <w:szCs w:val="28"/>
          <w:lang w:val="tt-RU"/>
        </w:rPr>
        <w:t>Татарстан Республикасы Аксубай муниципаль районы  Аксубай шәһәр тибындагы поселогы Советының 23.07.2021 ел, № 36 карары белән расланган</w:t>
      </w:r>
      <w:r w:rsidR="00295B8B" w:rsidRPr="00B35856">
        <w:rPr>
          <w:rFonts w:ascii="Times New Roman" w:hAnsi="Times New Roman"/>
          <w:bCs/>
          <w:kern w:val="28"/>
          <w:sz w:val="28"/>
          <w:szCs w:val="28"/>
          <w:lang w:val="tt-RU"/>
        </w:rPr>
        <w:t>,</w:t>
      </w:r>
      <w:r w:rsidR="00295B8B" w:rsidRPr="00B35856">
        <w:rPr>
          <w:rFonts w:ascii="Times New Roman" w:eastAsiaTheme="minorEastAsia" w:hAnsi="Times New Roman"/>
          <w:bCs/>
          <w:kern w:val="28"/>
          <w:sz w:val="28"/>
          <w:szCs w:val="28"/>
          <w:lang w:val="tt-RU"/>
        </w:rPr>
        <w:t xml:space="preserve"> </w:t>
      </w:r>
      <w:r w:rsidR="00295B8B" w:rsidRPr="00B35856">
        <w:rPr>
          <w:rFonts w:ascii="Times New Roman" w:hAnsi="Times New Roman"/>
          <w:bCs/>
          <w:sz w:val="28"/>
          <w:szCs w:val="28"/>
          <w:lang w:val="tt-RU"/>
        </w:rPr>
        <w:t xml:space="preserve">Татарстан Республикасы Аксубай муниципаль районы шәһәр тибындагы Аксубай поселогы территориясендә Россия Федерациясе дәүләт урман фонды җирләренә кермәгән яшел утыртмаларны кисү тәртибе турындагы Нигезләмәгә </w:t>
      </w:r>
      <w:r w:rsidR="00295B8B" w:rsidRPr="00B35856">
        <w:rPr>
          <w:rFonts w:ascii="Times New Roman" w:hAnsi="Times New Roman"/>
          <w:bCs/>
          <w:kern w:val="28"/>
          <w:sz w:val="28"/>
          <w:szCs w:val="28"/>
          <w:lang w:val="tt-RU"/>
        </w:rPr>
        <w:t>түбәндәге үзгәрешләрне кертергә:</w:t>
      </w:r>
      <w:r w:rsidRPr="00B35856">
        <w:rPr>
          <w:rFonts w:ascii="Times New Roman" w:hAnsi="Times New Roman"/>
          <w:bCs/>
          <w:kern w:val="28"/>
          <w:sz w:val="28"/>
          <w:szCs w:val="28"/>
          <w:lang w:val="tt-RU"/>
        </w:rPr>
        <w:t>:</w:t>
      </w:r>
      <w:r w:rsidRPr="00B35856">
        <w:rPr>
          <w:rFonts w:ascii="Times New Roman" w:hAnsi="Times New Roman"/>
          <w:b/>
          <w:bCs/>
          <w:kern w:val="28"/>
          <w:sz w:val="28"/>
          <w:szCs w:val="28"/>
          <w:lang w:val="tt-RU"/>
        </w:rPr>
        <w:t xml:space="preserve"> </w:t>
      </w:r>
    </w:p>
    <w:p w:rsidR="00295B8B" w:rsidRPr="00B35856" w:rsidRDefault="00295B8B" w:rsidP="00295B8B">
      <w:pPr>
        <w:pStyle w:val="FORMATTEXT"/>
        <w:ind w:firstLine="568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35856">
        <w:rPr>
          <w:rFonts w:ascii="Times New Roman" w:eastAsia="Times New Roman" w:hAnsi="Times New Roman" w:cs="Times New Roman"/>
          <w:sz w:val="28"/>
          <w:szCs w:val="28"/>
          <w:lang w:val="tt-RU"/>
        </w:rPr>
        <w:t>1.1. 2.1 пунктны түбәндәге редакциядә бәян итәргә:</w:t>
      </w:r>
    </w:p>
    <w:p w:rsidR="00295B8B" w:rsidRPr="00B35856" w:rsidRDefault="00295B8B" w:rsidP="00295B8B">
      <w:pPr>
        <w:pStyle w:val="FORMATTEXT"/>
        <w:ind w:firstLine="568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35856">
        <w:rPr>
          <w:rFonts w:ascii="Times New Roman" w:eastAsia="Times New Roman" w:hAnsi="Times New Roman" w:cs="Times New Roman"/>
          <w:sz w:val="28"/>
          <w:szCs w:val="28"/>
          <w:lang w:val="tt-RU"/>
        </w:rPr>
        <w:t>«2.1. Муниципаль берәмлек территориясендә (авыл хуҗалыгы билгеләнешендәге җирләрдән тыш) урнашкан барлык яшел утыртмалар (агачлар, куаклар) сакланырга тиеш»;</w:t>
      </w:r>
    </w:p>
    <w:p w:rsidR="00295B8B" w:rsidRPr="00B35856" w:rsidRDefault="00295B8B" w:rsidP="00295B8B">
      <w:pPr>
        <w:pStyle w:val="FORMATTEXT"/>
        <w:ind w:firstLine="568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35856">
        <w:rPr>
          <w:rFonts w:ascii="Times New Roman" w:eastAsia="Times New Roman" w:hAnsi="Times New Roman" w:cs="Times New Roman"/>
          <w:sz w:val="28"/>
          <w:szCs w:val="28"/>
          <w:lang w:val="tt-RU"/>
        </w:rPr>
        <w:t>1.2. 2.2 пунктны түбәндәге редакциядә бәян итәргә:</w:t>
      </w:r>
    </w:p>
    <w:p w:rsidR="00295B8B" w:rsidRPr="00B35856" w:rsidRDefault="00295B8B" w:rsidP="00295B8B">
      <w:pPr>
        <w:pStyle w:val="FORMATTEXT"/>
        <w:ind w:firstLine="568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35856">
        <w:rPr>
          <w:rFonts w:ascii="Times New Roman" w:eastAsia="Times New Roman" w:hAnsi="Times New Roman" w:cs="Times New Roman"/>
          <w:sz w:val="28"/>
          <w:szCs w:val="28"/>
          <w:lang w:val="tt-RU"/>
        </w:rPr>
        <w:t>«2.3. Муниципаль берәмлек территориясендә яшел утырмаларның сакланышын һәм үсешен тәэмин итү буенча бурычлар оешмаларга күрсәтелгән эшчәнлек төрләрен гамәлгә ашыру өчен бирелгән кишәрлекләрдә – әлеге оешмалар җитәкчеләренә йөкләнә.»;</w:t>
      </w:r>
    </w:p>
    <w:p w:rsidR="00295B8B" w:rsidRPr="00B35856" w:rsidRDefault="00295B8B" w:rsidP="00295B8B">
      <w:pPr>
        <w:pStyle w:val="FORMATTEXT"/>
        <w:ind w:firstLine="568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35856">
        <w:rPr>
          <w:rFonts w:ascii="Times New Roman" w:eastAsia="Times New Roman" w:hAnsi="Times New Roman" w:cs="Times New Roman"/>
          <w:sz w:val="28"/>
          <w:szCs w:val="28"/>
          <w:lang w:val="tt-RU"/>
        </w:rPr>
        <w:t>1.3. 2.2.1 һәм 2.2.2 пунктларын төшереп калдырырга;</w:t>
      </w:r>
    </w:p>
    <w:p w:rsidR="00295B8B" w:rsidRPr="00B35856" w:rsidRDefault="00295B8B" w:rsidP="00295B8B">
      <w:pPr>
        <w:pStyle w:val="FORMATTEXT"/>
        <w:ind w:firstLine="568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35856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>1.4. 2.3 пунктны түбәндәге редакциядә бәян итәргә:</w:t>
      </w:r>
    </w:p>
    <w:p w:rsidR="00295B8B" w:rsidRPr="00DC5342" w:rsidRDefault="00295B8B" w:rsidP="00295B8B">
      <w:pPr>
        <w:pStyle w:val="FORMATTEXT"/>
        <w:ind w:firstLine="568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C5342">
        <w:rPr>
          <w:rFonts w:ascii="Times New Roman" w:eastAsia="Times New Roman" w:hAnsi="Times New Roman" w:cs="Times New Roman"/>
          <w:sz w:val="28"/>
          <w:szCs w:val="28"/>
          <w:lang w:val="tt-RU"/>
        </w:rPr>
        <w:t>«2.3. Яшел утыртмалар урнашкан җир кишәрлекләрен кулланучылар һәм арендаторлар яшел утыртмаларның сакланышын тәэмин итәргә, яшел утыртмаларны тиешенчә карарга тиешләр.</w:t>
      </w:r>
    </w:p>
    <w:p w:rsidR="004B3203" w:rsidRPr="00DC5342" w:rsidRDefault="00295B8B" w:rsidP="00295B8B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C5342">
        <w:rPr>
          <w:rFonts w:ascii="Times New Roman" w:eastAsia="Times New Roman" w:hAnsi="Times New Roman" w:cs="Times New Roman"/>
          <w:sz w:val="28"/>
          <w:szCs w:val="28"/>
          <w:lang w:val="tt-RU"/>
        </w:rPr>
        <w:t>1.5. 2.4 пунктны төшереп калдырырга.</w:t>
      </w:r>
    </w:p>
    <w:p w:rsidR="004B3203" w:rsidRPr="00DC5342" w:rsidRDefault="006B728C" w:rsidP="006B72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C5342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8F48A2" w:rsidRPr="00DC5342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DC5342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60693" w:rsidRPr="00DC534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B3203" w:rsidRPr="00DC5342">
        <w:rPr>
          <w:rFonts w:ascii="Times New Roman" w:hAnsi="Times New Roman" w:cs="Times New Roman"/>
          <w:sz w:val="28"/>
          <w:szCs w:val="28"/>
          <w:lang w:val="tt-RU"/>
        </w:rPr>
        <w:t xml:space="preserve">3.2 пунктын түбәндәге редакциядә бәян итәргә: </w:t>
      </w:r>
    </w:p>
    <w:p w:rsidR="004B3203" w:rsidRPr="00DC5342" w:rsidRDefault="006B728C" w:rsidP="004B3203">
      <w:pPr>
        <w:pStyle w:val="FORMATTEXT"/>
        <w:ind w:firstLine="568"/>
        <w:rPr>
          <w:rFonts w:ascii="Times New Roman" w:hAnsi="Times New Roman" w:cs="Times New Roman"/>
          <w:sz w:val="28"/>
          <w:szCs w:val="28"/>
          <w:lang w:val="tt-RU"/>
        </w:rPr>
      </w:pPr>
      <w:r w:rsidRPr="00DC5342">
        <w:rPr>
          <w:rFonts w:ascii="Times New Roman" w:hAnsi="Times New Roman" w:cs="Times New Roman"/>
          <w:sz w:val="28"/>
          <w:szCs w:val="28"/>
          <w:lang w:val="tt-RU"/>
        </w:rPr>
        <w:t xml:space="preserve">«3.2. </w:t>
      </w:r>
      <w:r w:rsidR="004B3203" w:rsidRPr="00DC5342">
        <w:rPr>
          <w:rFonts w:ascii="Times New Roman" w:hAnsi="Times New Roman" w:cs="Times New Roman"/>
          <w:sz w:val="28"/>
          <w:szCs w:val="28"/>
          <w:lang w:val="tt-RU"/>
        </w:rPr>
        <w:t>Муниципаль берәмлек территориясендә агач һәм куакларны кисү рөхсәт нигезендә башкарыла. Кисүгә рөхсәт Татарстан Республикасы Аксубай муниципаль районының Аксубай шәһәр тибындагы поселогы Башкарма комитеты күрсәтмәсе рәвешендә рәсмиләштерелә.</w:t>
      </w:r>
    </w:p>
    <w:p w:rsidR="004B3203" w:rsidRPr="00B35856" w:rsidRDefault="004B3203" w:rsidP="004B3203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proofErr w:type="spellStart"/>
      <w:r w:rsidRPr="00B35856">
        <w:rPr>
          <w:rFonts w:ascii="Times New Roman" w:hAnsi="Times New Roman" w:cs="Times New Roman"/>
          <w:sz w:val="28"/>
          <w:szCs w:val="28"/>
        </w:rPr>
        <w:t>Рөхсәт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шәһәр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тибындагы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5856">
        <w:rPr>
          <w:rFonts w:ascii="Times New Roman" w:hAnsi="Times New Roman" w:cs="Times New Roman"/>
          <w:sz w:val="28"/>
          <w:szCs w:val="28"/>
        </w:rPr>
        <w:t>поселогы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proofErr w:type="gramEnd"/>
      <w:r w:rsidRPr="00B35856">
        <w:rPr>
          <w:rFonts w:ascii="Times New Roman" w:hAnsi="Times New Roman" w:cs="Times New Roman"/>
          <w:sz w:val="28"/>
          <w:szCs w:val="28"/>
        </w:rPr>
        <w:t xml:space="preserve"> комитеты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расланган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агач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куаклар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кисүгә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кронлауга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утыртуга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рөхсәт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күрсәтүнең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административ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регламенты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билгеләнә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>.</w:t>
      </w:r>
    </w:p>
    <w:p w:rsidR="006B728C" w:rsidRPr="00B35856" w:rsidRDefault="004B3203" w:rsidP="004B32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856">
        <w:rPr>
          <w:rFonts w:ascii="Times New Roman" w:hAnsi="Times New Roman" w:cs="Times New Roman"/>
          <w:sz w:val="28"/>
          <w:szCs w:val="28"/>
        </w:rPr>
        <w:t>Рөхсәт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гариза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бирүченең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салымнар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җыемнар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иминият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взнослары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пенялар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штрафлар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процентлар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түләү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бурычы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(авария </w:t>
      </w:r>
      <w:proofErr w:type="spellStart"/>
      <w:r w:rsidRPr="00B35856">
        <w:rPr>
          <w:rFonts w:ascii="Times New Roman" w:hAnsi="Times New Roman" w:cs="Times New Roman"/>
          <w:sz w:val="28"/>
          <w:szCs w:val="28"/>
        </w:rPr>
        <w:t>хәлләренә</w:t>
      </w:r>
      <w:proofErr w:type="spellEnd"/>
      <w:r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856" w:rsidRPr="00B35856">
        <w:rPr>
          <w:rFonts w:ascii="Times New Roman" w:hAnsi="Times New Roman" w:cs="Times New Roman"/>
          <w:sz w:val="28"/>
          <w:szCs w:val="28"/>
        </w:rPr>
        <w:t>бәйле</w:t>
      </w:r>
      <w:proofErr w:type="spellEnd"/>
      <w:r w:rsidR="00B35856"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856" w:rsidRPr="00B35856">
        <w:rPr>
          <w:rFonts w:ascii="Times New Roman" w:hAnsi="Times New Roman" w:cs="Times New Roman"/>
          <w:sz w:val="28"/>
          <w:szCs w:val="28"/>
        </w:rPr>
        <w:t>очраклардан</w:t>
      </w:r>
      <w:proofErr w:type="spellEnd"/>
      <w:r w:rsidR="00B35856"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5856" w:rsidRPr="00B35856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="00B35856" w:rsidRPr="00B3585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B35856" w:rsidRPr="00B35856">
        <w:rPr>
          <w:rFonts w:ascii="Times New Roman" w:hAnsi="Times New Roman" w:cs="Times New Roman"/>
          <w:sz w:val="28"/>
          <w:szCs w:val="28"/>
        </w:rPr>
        <w:t>хәл</w:t>
      </w:r>
      <w:proofErr w:type="spellEnd"/>
      <w:proofErr w:type="gramEnd"/>
      <w:r w:rsidR="00B35856" w:rsidRPr="00B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856" w:rsidRPr="00B35856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="006B728C" w:rsidRPr="00B3585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  <w:r w:rsidR="006B728C" w:rsidRPr="00B35856">
        <w:rPr>
          <w:rFonts w:ascii="Times New Roman" w:hAnsi="Times New Roman" w:cs="Times New Roman"/>
          <w:sz w:val="28"/>
          <w:szCs w:val="28"/>
        </w:rPr>
        <w:t>»;</w:t>
      </w:r>
    </w:p>
    <w:p w:rsidR="004B3203" w:rsidRPr="00B35856" w:rsidRDefault="004B3203" w:rsidP="004B3203">
      <w:pPr>
        <w:rPr>
          <w:rFonts w:ascii="Times New Roman" w:hAnsi="Times New Roman"/>
          <w:sz w:val="28"/>
          <w:szCs w:val="28"/>
        </w:rPr>
      </w:pPr>
      <w:r w:rsidRPr="00B35856">
        <w:rPr>
          <w:rFonts w:ascii="Times New Roman" w:hAnsi="Times New Roman"/>
          <w:sz w:val="28"/>
          <w:szCs w:val="28"/>
        </w:rPr>
        <w:t xml:space="preserve">1.7. 3.5 </w:t>
      </w:r>
      <w:proofErr w:type="spellStart"/>
      <w:r w:rsidRPr="00B35856">
        <w:rPr>
          <w:rFonts w:ascii="Times New Roman" w:hAnsi="Times New Roman"/>
          <w:sz w:val="28"/>
          <w:szCs w:val="28"/>
        </w:rPr>
        <w:t>пунктына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түбәндәге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эчтәлекле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икенче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абзацны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өстәргә</w:t>
      </w:r>
      <w:proofErr w:type="spellEnd"/>
      <w:r w:rsidRPr="00B35856">
        <w:rPr>
          <w:rFonts w:ascii="Times New Roman" w:hAnsi="Times New Roman"/>
          <w:sz w:val="28"/>
          <w:szCs w:val="28"/>
        </w:rPr>
        <w:t>:</w:t>
      </w:r>
    </w:p>
    <w:p w:rsidR="004B3203" w:rsidRPr="00B35856" w:rsidRDefault="004B3203" w:rsidP="004B3203">
      <w:pPr>
        <w:rPr>
          <w:rFonts w:ascii="Times New Roman" w:hAnsi="Times New Roman"/>
          <w:sz w:val="28"/>
          <w:szCs w:val="28"/>
        </w:rPr>
      </w:pPr>
      <w:r w:rsidRPr="00B35856">
        <w:rPr>
          <w:rFonts w:ascii="Times New Roman" w:hAnsi="Times New Roman"/>
          <w:sz w:val="28"/>
          <w:szCs w:val="28"/>
        </w:rPr>
        <w:t>«</w:t>
      </w:r>
      <w:proofErr w:type="spellStart"/>
      <w:r w:rsidRPr="00B35856">
        <w:rPr>
          <w:rFonts w:ascii="Times New Roman" w:hAnsi="Times New Roman"/>
          <w:sz w:val="28"/>
          <w:szCs w:val="28"/>
        </w:rPr>
        <w:t>Яшел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утыртмаларны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кисүгә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рөхсәт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алу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срогы-17 </w:t>
      </w:r>
      <w:proofErr w:type="spellStart"/>
      <w:r w:rsidRPr="00B35856">
        <w:rPr>
          <w:rFonts w:ascii="Times New Roman" w:hAnsi="Times New Roman"/>
          <w:sz w:val="28"/>
          <w:szCs w:val="28"/>
        </w:rPr>
        <w:t>эш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көненнән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дә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артмый</w:t>
      </w:r>
      <w:proofErr w:type="spellEnd"/>
      <w:r w:rsidRPr="00B35856">
        <w:rPr>
          <w:rFonts w:ascii="Times New Roman" w:hAnsi="Times New Roman"/>
          <w:sz w:val="28"/>
          <w:szCs w:val="28"/>
        </w:rPr>
        <w:t>.»;</w:t>
      </w:r>
    </w:p>
    <w:p w:rsidR="004B3203" w:rsidRPr="00B35856" w:rsidRDefault="004B3203" w:rsidP="004B3203">
      <w:pPr>
        <w:rPr>
          <w:rFonts w:ascii="Times New Roman" w:hAnsi="Times New Roman"/>
          <w:sz w:val="28"/>
          <w:szCs w:val="28"/>
        </w:rPr>
      </w:pPr>
      <w:r w:rsidRPr="00B35856">
        <w:rPr>
          <w:rFonts w:ascii="Times New Roman" w:hAnsi="Times New Roman"/>
          <w:sz w:val="28"/>
          <w:szCs w:val="28"/>
        </w:rPr>
        <w:t xml:space="preserve">1.8. 3.11 </w:t>
      </w:r>
      <w:proofErr w:type="spellStart"/>
      <w:r w:rsidRPr="00B35856">
        <w:rPr>
          <w:rFonts w:ascii="Times New Roman" w:hAnsi="Times New Roman"/>
          <w:sz w:val="28"/>
          <w:szCs w:val="28"/>
        </w:rPr>
        <w:t>пунктында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35856">
        <w:rPr>
          <w:rFonts w:ascii="Times New Roman" w:hAnsi="Times New Roman"/>
          <w:sz w:val="28"/>
          <w:szCs w:val="28"/>
        </w:rPr>
        <w:t>рөхсәт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ителергә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мөмкин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35856">
        <w:rPr>
          <w:rFonts w:ascii="Times New Roman" w:hAnsi="Times New Roman"/>
          <w:sz w:val="28"/>
          <w:szCs w:val="28"/>
        </w:rPr>
        <w:t>сүзләрен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35856">
        <w:rPr>
          <w:rFonts w:ascii="Times New Roman" w:hAnsi="Times New Roman"/>
          <w:sz w:val="28"/>
          <w:szCs w:val="28"/>
        </w:rPr>
        <w:t>рөхсәт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35856">
        <w:rPr>
          <w:rFonts w:ascii="Times New Roman" w:hAnsi="Times New Roman"/>
          <w:sz w:val="28"/>
          <w:szCs w:val="28"/>
        </w:rPr>
        <w:t>ителә»сүзләренә</w:t>
      </w:r>
      <w:proofErr w:type="spellEnd"/>
      <w:proofErr w:type="gram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алмаштырырга</w:t>
      </w:r>
      <w:proofErr w:type="spellEnd"/>
      <w:r w:rsidRPr="00B35856">
        <w:rPr>
          <w:rFonts w:ascii="Times New Roman" w:hAnsi="Times New Roman"/>
          <w:sz w:val="28"/>
          <w:szCs w:val="28"/>
        </w:rPr>
        <w:t>;</w:t>
      </w:r>
    </w:p>
    <w:p w:rsidR="004B3203" w:rsidRPr="00B35856" w:rsidRDefault="004B3203" w:rsidP="004B3203">
      <w:pPr>
        <w:rPr>
          <w:rFonts w:ascii="Times New Roman" w:hAnsi="Times New Roman"/>
          <w:sz w:val="28"/>
          <w:szCs w:val="28"/>
        </w:rPr>
      </w:pPr>
      <w:r w:rsidRPr="00B35856">
        <w:rPr>
          <w:rFonts w:ascii="Times New Roman" w:hAnsi="Times New Roman"/>
          <w:sz w:val="28"/>
          <w:szCs w:val="28"/>
        </w:rPr>
        <w:t xml:space="preserve">1.9. 3.14, 3.16 </w:t>
      </w:r>
      <w:proofErr w:type="spellStart"/>
      <w:r w:rsidRPr="00B35856">
        <w:rPr>
          <w:rFonts w:ascii="Times New Roman" w:hAnsi="Times New Roman"/>
          <w:sz w:val="28"/>
          <w:szCs w:val="28"/>
        </w:rPr>
        <w:t>һәм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3.17 </w:t>
      </w:r>
      <w:proofErr w:type="spellStart"/>
      <w:r w:rsidRPr="00B35856">
        <w:rPr>
          <w:rFonts w:ascii="Times New Roman" w:hAnsi="Times New Roman"/>
          <w:sz w:val="28"/>
          <w:szCs w:val="28"/>
        </w:rPr>
        <w:t>пунктларын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төшереп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калдырырга</w:t>
      </w:r>
      <w:proofErr w:type="spellEnd"/>
      <w:r w:rsidRPr="00B35856">
        <w:rPr>
          <w:rFonts w:ascii="Times New Roman" w:hAnsi="Times New Roman"/>
          <w:sz w:val="28"/>
          <w:szCs w:val="28"/>
        </w:rPr>
        <w:t>.</w:t>
      </w:r>
    </w:p>
    <w:p w:rsidR="00B35856" w:rsidRPr="00B35856" w:rsidRDefault="00B35856" w:rsidP="00B35856">
      <w:pPr>
        <w:ind w:firstLine="0"/>
        <w:rPr>
          <w:rFonts w:ascii="Times New Roman" w:hAnsi="Times New Roman"/>
          <w:sz w:val="28"/>
          <w:szCs w:val="28"/>
        </w:rPr>
      </w:pPr>
      <w:r w:rsidRPr="00B35856">
        <w:rPr>
          <w:rFonts w:ascii="Times New Roman" w:hAnsi="Times New Roman"/>
          <w:sz w:val="28"/>
          <w:szCs w:val="28"/>
        </w:rPr>
        <w:t xml:space="preserve">         </w:t>
      </w:r>
      <w:r w:rsidR="006B728C" w:rsidRPr="00B35856">
        <w:rPr>
          <w:rFonts w:ascii="Times New Roman" w:hAnsi="Times New Roman"/>
          <w:sz w:val="28"/>
          <w:szCs w:val="28"/>
        </w:rPr>
        <w:t xml:space="preserve"> </w:t>
      </w:r>
      <w:r w:rsidR="007440B3" w:rsidRPr="00B3585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35856">
        <w:rPr>
          <w:rFonts w:ascii="Times New Roman" w:hAnsi="Times New Roman"/>
          <w:sz w:val="28"/>
          <w:szCs w:val="28"/>
        </w:rPr>
        <w:t>Әлеге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карарны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Аксубай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ш. т. п. </w:t>
      </w:r>
      <w:proofErr w:type="spellStart"/>
      <w:r w:rsidRPr="00B35856">
        <w:rPr>
          <w:rFonts w:ascii="Times New Roman" w:hAnsi="Times New Roman"/>
          <w:sz w:val="28"/>
          <w:szCs w:val="28"/>
        </w:rPr>
        <w:t>мәгълүмат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стендларында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, Татарстан </w:t>
      </w:r>
      <w:proofErr w:type="spellStart"/>
      <w:r w:rsidRPr="00B35856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Аксубай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районының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: http:// Аksubayevo.tatarstan.ru </w:t>
      </w:r>
      <w:proofErr w:type="spellStart"/>
      <w:r w:rsidRPr="00B35856">
        <w:rPr>
          <w:rFonts w:ascii="Times New Roman" w:hAnsi="Times New Roman"/>
          <w:sz w:val="28"/>
          <w:szCs w:val="28"/>
        </w:rPr>
        <w:t>рәсми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сайтында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урнаштыру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юлы </w:t>
      </w:r>
      <w:proofErr w:type="spellStart"/>
      <w:r w:rsidRPr="00B35856">
        <w:rPr>
          <w:rFonts w:ascii="Times New Roman" w:hAnsi="Times New Roman"/>
          <w:sz w:val="28"/>
          <w:szCs w:val="28"/>
        </w:rPr>
        <w:t>белән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игълан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итәргә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һәм</w:t>
      </w:r>
      <w:proofErr w:type="spellEnd"/>
      <w:r w:rsidR="007440B3" w:rsidRPr="00B35856">
        <w:rPr>
          <w:rFonts w:ascii="Times New Roman" w:hAnsi="Times New Roman"/>
          <w:sz w:val="28"/>
          <w:szCs w:val="28"/>
        </w:rPr>
        <w:t xml:space="preserve"> </w:t>
      </w:r>
      <w:r w:rsidRPr="00B35856">
        <w:rPr>
          <w:rFonts w:ascii="Times New Roman" w:hAnsi="Times New Roman"/>
          <w:sz w:val="28"/>
          <w:szCs w:val="28"/>
        </w:rPr>
        <w:t xml:space="preserve">Татарстан </w:t>
      </w:r>
      <w:proofErr w:type="spellStart"/>
      <w:r w:rsidRPr="00B35856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хокукый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мәгълүматының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http://pravo.tatarstan.ru </w:t>
      </w:r>
      <w:proofErr w:type="spellStart"/>
      <w:r w:rsidRPr="00B35856">
        <w:rPr>
          <w:rFonts w:ascii="Times New Roman" w:hAnsi="Times New Roman"/>
          <w:sz w:val="28"/>
          <w:szCs w:val="28"/>
        </w:rPr>
        <w:t>рәсми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порталында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бастырып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чыгарырга</w:t>
      </w:r>
      <w:proofErr w:type="spellEnd"/>
      <w:r w:rsidRPr="00B35856">
        <w:rPr>
          <w:rFonts w:ascii="Times New Roman" w:hAnsi="Times New Roman"/>
          <w:sz w:val="28"/>
          <w:szCs w:val="28"/>
        </w:rPr>
        <w:t>.</w:t>
      </w:r>
    </w:p>
    <w:p w:rsidR="00B35856" w:rsidRPr="00B35856" w:rsidRDefault="00B35856" w:rsidP="00B35856">
      <w:pPr>
        <w:rPr>
          <w:rFonts w:ascii="Times New Roman" w:hAnsi="Times New Roman"/>
          <w:sz w:val="28"/>
          <w:szCs w:val="28"/>
        </w:rPr>
      </w:pPr>
      <w:r w:rsidRPr="00B35856">
        <w:rPr>
          <w:rFonts w:ascii="Times New Roman" w:hAnsi="Times New Roman"/>
          <w:sz w:val="28"/>
          <w:szCs w:val="28"/>
        </w:rPr>
        <w:t xml:space="preserve"> </w:t>
      </w:r>
      <w:r w:rsidR="007440B3" w:rsidRPr="00B3585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35856">
        <w:rPr>
          <w:rFonts w:ascii="Times New Roman" w:hAnsi="Times New Roman"/>
          <w:bCs/>
          <w:sz w:val="28"/>
          <w:szCs w:val="28"/>
          <w:shd w:val="clear" w:color="auto" w:fill="FBFBFB"/>
        </w:rPr>
        <w:t>Әлеге</w:t>
      </w:r>
      <w:proofErr w:type="spellEnd"/>
      <w:r w:rsidRPr="00B35856">
        <w:rPr>
          <w:rFonts w:ascii="Times New Roman" w:hAnsi="Times New Roman"/>
          <w:sz w:val="28"/>
          <w:szCs w:val="28"/>
          <w:shd w:val="clear" w:color="auto" w:fill="FBFBFB"/>
        </w:rPr>
        <w:t> </w:t>
      </w:r>
      <w:proofErr w:type="spellStart"/>
      <w:r w:rsidRPr="00B35856">
        <w:rPr>
          <w:rFonts w:ascii="Times New Roman" w:hAnsi="Times New Roman"/>
          <w:bCs/>
          <w:sz w:val="28"/>
          <w:szCs w:val="28"/>
          <w:shd w:val="clear" w:color="auto" w:fill="FBFBFB"/>
        </w:rPr>
        <w:t>карарның</w:t>
      </w:r>
      <w:proofErr w:type="spellEnd"/>
      <w:r w:rsidRPr="00B35856">
        <w:rPr>
          <w:rFonts w:ascii="Times New Roman" w:hAnsi="Times New Roman"/>
          <w:sz w:val="28"/>
          <w:szCs w:val="28"/>
          <w:shd w:val="clear" w:color="auto" w:fill="FBFBFB"/>
        </w:rPr>
        <w:t> </w:t>
      </w:r>
      <w:proofErr w:type="spellStart"/>
      <w:r w:rsidRPr="00B35856">
        <w:rPr>
          <w:rFonts w:ascii="Times New Roman" w:hAnsi="Times New Roman"/>
          <w:bCs/>
          <w:sz w:val="28"/>
          <w:szCs w:val="28"/>
          <w:shd w:val="clear" w:color="auto" w:fill="FBFBFB"/>
        </w:rPr>
        <w:t>үтәлешен</w:t>
      </w:r>
      <w:proofErr w:type="spellEnd"/>
      <w:r w:rsidRPr="00B35856">
        <w:rPr>
          <w:rFonts w:ascii="Times New Roman" w:hAnsi="Times New Roman"/>
          <w:sz w:val="28"/>
          <w:szCs w:val="28"/>
          <w:shd w:val="clear" w:color="auto" w:fill="FBFBFB"/>
        </w:rPr>
        <w:t> </w:t>
      </w:r>
      <w:proofErr w:type="spellStart"/>
      <w:r w:rsidRPr="00B35856">
        <w:rPr>
          <w:rFonts w:ascii="Times New Roman" w:hAnsi="Times New Roman"/>
          <w:bCs/>
          <w:sz w:val="28"/>
          <w:szCs w:val="28"/>
          <w:shd w:val="clear" w:color="auto" w:fill="FBFBFB"/>
        </w:rPr>
        <w:t>контрольдә</w:t>
      </w:r>
      <w:proofErr w:type="spellEnd"/>
      <w:r w:rsidRPr="00B35856">
        <w:rPr>
          <w:rFonts w:ascii="Times New Roman" w:hAnsi="Times New Roman"/>
          <w:sz w:val="28"/>
          <w:szCs w:val="28"/>
          <w:shd w:val="clear" w:color="auto" w:fill="FBFBFB"/>
        </w:rPr>
        <w:t> </w:t>
      </w:r>
      <w:proofErr w:type="spellStart"/>
      <w:r w:rsidRPr="00B35856">
        <w:rPr>
          <w:rFonts w:ascii="Times New Roman" w:hAnsi="Times New Roman"/>
          <w:sz w:val="28"/>
          <w:szCs w:val="28"/>
          <w:shd w:val="clear" w:color="auto" w:fill="FBFBFB"/>
        </w:rPr>
        <w:t>тотуны</w:t>
      </w:r>
      <w:proofErr w:type="spellEnd"/>
      <w:r w:rsidRPr="00B35856">
        <w:rPr>
          <w:rFonts w:ascii="Times New Roman" w:hAnsi="Times New Roman"/>
          <w:sz w:val="28"/>
          <w:szCs w:val="28"/>
          <w:shd w:val="clear" w:color="auto" w:fill="FBFBFB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  <w:shd w:val="clear" w:color="auto" w:fill="FBFBFB"/>
        </w:rPr>
        <w:t>үз</w:t>
      </w:r>
      <w:proofErr w:type="spellEnd"/>
      <w:r w:rsidRPr="00B35856">
        <w:rPr>
          <w:rFonts w:ascii="Times New Roman" w:hAnsi="Times New Roman"/>
          <w:sz w:val="28"/>
          <w:szCs w:val="28"/>
          <w:shd w:val="clear" w:color="auto" w:fill="FBFBFB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  <w:shd w:val="clear" w:color="auto" w:fill="FBFBFB"/>
        </w:rPr>
        <w:t>өстемә</w:t>
      </w:r>
      <w:proofErr w:type="spellEnd"/>
      <w:r w:rsidRPr="00B35856">
        <w:rPr>
          <w:rFonts w:ascii="Times New Roman" w:hAnsi="Times New Roman"/>
          <w:sz w:val="28"/>
          <w:szCs w:val="28"/>
          <w:shd w:val="clear" w:color="auto" w:fill="FBFBFB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  <w:shd w:val="clear" w:color="auto" w:fill="FBFBFB"/>
        </w:rPr>
        <w:t>алам</w:t>
      </w:r>
      <w:proofErr w:type="spellEnd"/>
      <w:r w:rsidRPr="00B35856">
        <w:rPr>
          <w:rFonts w:ascii="Times New Roman" w:hAnsi="Times New Roman"/>
          <w:sz w:val="28"/>
          <w:szCs w:val="28"/>
          <w:shd w:val="clear" w:color="auto" w:fill="FBFBFB"/>
        </w:rPr>
        <w:t>.</w:t>
      </w:r>
    </w:p>
    <w:p w:rsidR="00B35856" w:rsidRPr="00B35856" w:rsidRDefault="00B35856" w:rsidP="00B35856">
      <w:pPr>
        <w:ind w:left="-567"/>
        <w:rPr>
          <w:rFonts w:ascii="Times New Roman" w:hAnsi="Times New Roman"/>
          <w:sz w:val="28"/>
          <w:szCs w:val="28"/>
        </w:rPr>
      </w:pPr>
    </w:p>
    <w:p w:rsidR="00B35856" w:rsidRPr="00B35856" w:rsidRDefault="00B35856" w:rsidP="00B35856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35856" w:rsidRPr="00B35856" w:rsidRDefault="00B35856" w:rsidP="00B3585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B35856" w:rsidRPr="00B35856" w:rsidRDefault="00B35856" w:rsidP="00B35856">
      <w:pPr>
        <w:tabs>
          <w:tab w:val="left" w:pos="7140"/>
        </w:tabs>
        <w:spacing w:line="276" w:lineRule="auto"/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B35856">
        <w:rPr>
          <w:rFonts w:ascii="Times New Roman" w:hAnsi="Times New Roman"/>
          <w:sz w:val="28"/>
          <w:szCs w:val="28"/>
        </w:rPr>
        <w:t>Башкарма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комитет </w:t>
      </w:r>
      <w:proofErr w:type="spellStart"/>
      <w:r w:rsidRPr="00B35856">
        <w:rPr>
          <w:rFonts w:ascii="Times New Roman" w:hAnsi="Times New Roman"/>
          <w:sz w:val="28"/>
          <w:szCs w:val="28"/>
        </w:rPr>
        <w:t>җитәкчесе</w:t>
      </w:r>
      <w:proofErr w:type="spellEnd"/>
    </w:p>
    <w:p w:rsidR="007440B3" w:rsidRPr="00B35856" w:rsidRDefault="00B35856" w:rsidP="00DC5342">
      <w:pPr>
        <w:spacing w:line="276" w:lineRule="auto"/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B35856">
        <w:rPr>
          <w:rFonts w:ascii="Times New Roman" w:hAnsi="Times New Roman"/>
          <w:sz w:val="28"/>
          <w:szCs w:val="28"/>
        </w:rPr>
        <w:t>Аксубай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шәһәр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856">
        <w:rPr>
          <w:rFonts w:ascii="Times New Roman" w:hAnsi="Times New Roman"/>
          <w:sz w:val="28"/>
          <w:szCs w:val="28"/>
        </w:rPr>
        <w:t>тибындагы</w:t>
      </w:r>
      <w:proofErr w:type="spellEnd"/>
      <w:r w:rsidRPr="00B358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35856">
        <w:rPr>
          <w:rFonts w:ascii="Times New Roman" w:hAnsi="Times New Roman"/>
          <w:sz w:val="28"/>
          <w:szCs w:val="28"/>
        </w:rPr>
        <w:t>поселогы</w:t>
      </w:r>
      <w:proofErr w:type="spellEnd"/>
      <w:r w:rsidRPr="00B35856">
        <w:rPr>
          <w:rFonts w:ascii="Times New Roman" w:hAnsi="Times New Roman"/>
          <w:sz w:val="28"/>
          <w:szCs w:val="28"/>
        </w:rPr>
        <w:t>:</w:t>
      </w:r>
      <w:r w:rsidR="00DC5342">
        <w:rPr>
          <w:rFonts w:ascii="Times New Roman" w:hAnsi="Times New Roman"/>
          <w:sz w:val="28"/>
          <w:szCs w:val="28"/>
        </w:rPr>
        <w:t xml:space="preserve"> </w:t>
      </w:r>
      <w:r w:rsidR="008F48A2" w:rsidRPr="00B3585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F48A2" w:rsidRPr="00B3585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К.К. </w:t>
      </w:r>
      <w:proofErr w:type="spellStart"/>
      <w:r>
        <w:rPr>
          <w:rFonts w:ascii="Times New Roman" w:hAnsi="Times New Roman"/>
          <w:sz w:val="28"/>
          <w:szCs w:val="28"/>
        </w:rPr>
        <w:t>Гый</w:t>
      </w:r>
      <w:r w:rsidR="008F48A2" w:rsidRPr="00B35856">
        <w:rPr>
          <w:rFonts w:ascii="Times New Roman" w:hAnsi="Times New Roman"/>
          <w:sz w:val="28"/>
          <w:szCs w:val="28"/>
        </w:rPr>
        <w:t>лманов</w:t>
      </w:r>
      <w:proofErr w:type="spellEnd"/>
    </w:p>
    <w:p w:rsidR="007440B3" w:rsidRPr="00D723E2" w:rsidRDefault="007440B3" w:rsidP="007440B3">
      <w:pPr>
        <w:rPr>
          <w:rFonts w:cs="Arial"/>
          <w:color w:val="000000" w:themeColor="text1"/>
        </w:rPr>
      </w:pPr>
    </w:p>
    <w:p w:rsidR="007440B3" w:rsidRPr="00D723E2" w:rsidRDefault="007440B3" w:rsidP="007440B3">
      <w:pPr>
        <w:rPr>
          <w:rFonts w:cs="Arial"/>
          <w:color w:val="000000" w:themeColor="text1"/>
        </w:rPr>
      </w:pPr>
    </w:p>
    <w:p w:rsidR="007440B3" w:rsidRPr="00D723E2" w:rsidRDefault="007440B3" w:rsidP="007440B3">
      <w:pPr>
        <w:rPr>
          <w:rFonts w:cs="Arial"/>
          <w:color w:val="000000" w:themeColor="text1"/>
        </w:rPr>
      </w:pPr>
    </w:p>
    <w:p w:rsidR="007440B3" w:rsidRPr="00D723E2" w:rsidRDefault="007440B3" w:rsidP="007440B3">
      <w:pPr>
        <w:rPr>
          <w:rFonts w:cs="Arial"/>
          <w:color w:val="000000" w:themeColor="text1"/>
        </w:rPr>
      </w:pPr>
    </w:p>
    <w:p w:rsidR="007440B3" w:rsidRPr="00D723E2" w:rsidRDefault="007440B3" w:rsidP="007440B3">
      <w:pPr>
        <w:rPr>
          <w:rFonts w:cs="Arial"/>
          <w:color w:val="000000" w:themeColor="text1"/>
        </w:rPr>
      </w:pPr>
    </w:p>
    <w:p w:rsidR="00DC53AD" w:rsidRDefault="00DC53AD" w:rsidP="007440B3">
      <w:pPr>
        <w:rPr>
          <w:rFonts w:cs="Arial"/>
          <w:color w:val="000000" w:themeColor="text1"/>
        </w:rPr>
      </w:pPr>
      <w:bookmarkStart w:id="0" w:name="_GoBack"/>
      <w:bookmarkEnd w:id="0"/>
    </w:p>
    <w:p w:rsidR="00DC53AD" w:rsidRDefault="00DC53AD" w:rsidP="007440B3">
      <w:pPr>
        <w:rPr>
          <w:rFonts w:cs="Arial"/>
          <w:color w:val="000000" w:themeColor="text1"/>
        </w:rPr>
      </w:pPr>
    </w:p>
    <w:p w:rsidR="00DC53AD" w:rsidRDefault="00DC53AD" w:rsidP="007440B3">
      <w:pPr>
        <w:rPr>
          <w:rFonts w:cs="Arial"/>
          <w:color w:val="000000" w:themeColor="text1"/>
        </w:rPr>
      </w:pPr>
    </w:p>
    <w:p w:rsidR="00DC53AD" w:rsidRDefault="00DC53AD" w:rsidP="007440B3">
      <w:pPr>
        <w:rPr>
          <w:rFonts w:cs="Arial"/>
          <w:color w:val="000000" w:themeColor="text1"/>
        </w:rPr>
      </w:pPr>
    </w:p>
    <w:p w:rsidR="00DC53AD" w:rsidRDefault="00DC53AD" w:rsidP="007440B3">
      <w:pPr>
        <w:rPr>
          <w:rFonts w:cs="Arial"/>
          <w:color w:val="000000" w:themeColor="text1"/>
        </w:rPr>
      </w:pPr>
    </w:p>
    <w:p w:rsidR="00DC53AD" w:rsidRDefault="00DC53AD" w:rsidP="007440B3">
      <w:pPr>
        <w:rPr>
          <w:rFonts w:cs="Arial"/>
          <w:color w:val="000000" w:themeColor="text1"/>
        </w:rPr>
      </w:pPr>
    </w:p>
    <w:p w:rsidR="00DC53AD" w:rsidRPr="00D723E2" w:rsidRDefault="00DC53AD" w:rsidP="007440B3">
      <w:pPr>
        <w:rPr>
          <w:rFonts w:cs="Arial"/>
          <w:color w:val="000000" w:themeColor="text1"/>
        </w:rPr>
      </w:pPr>
    </w:p>
    <w:p w:rsidR="007440B3" w:rsidRPr="00D723E2" w:rsidRDefault="007440B3" w:rsidP="007440B3">
      <w:pPr>
        <w:rPr>
          <w:rFonts w:cs="Arial"/>
          <w:color w:val="000000" w:themeColor="text1"/>
        </w:rPr>
      </w:pPr>
    </w:p>
    <w:p w:rsidR="007440B3" w:rsidRPr="00D723E2" w:rsidRDefault="007440B3" w:rsidP="007440B3">
      <w:pPr>
        <w:rPr>
          <w:rFonts w:cs="Arial"/>
          <w:color w:val="000000" w:themeColor="text1"/>
        </w:rPr>
      </w:pPr>
    </w:p>
    <w:p w:rsidR="007440B3" w:rsidRPr="00D723E2" w:rsidRDefault="007440B3" w:rsidP="007440B3">
      <w:pPr>
        <w:rPr>
          <w:rFonts w:cs="Arial"/>
          <w:color w:val="000000" w:themeColor="text1"/>
        </w:rPr>
      </w:pPr>
    </w:p>
    <w:p w:rsidR="00751908" w:rsidRPr="00D723E2" w:rsidRDefault="00751908" w:rsidP="00DC53AD">
      <w:pPr>
        <w:pStyle w:val="ConsPlusTitle"/>
        <w:widowControl/>
        <w:rPr>
          <w:b w:val="0"/>
          <w:color w:val="000000" w:themeColor="text1"/>
          <w:sz w:val="24"/>
          <w:szCs w:val="24"/>
        </w:rPr>
      </w:pPr>
    </w:p>
    <w:sectPr w:rsidR="00751908" w:rsidRPr="00D723E2" w:rsidSect="006E3A67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3B22"/>
    <w:multiLevelType w:val="hybridMultilevel"/>
    <w:tmpl w:val="8FD4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5B91"/>
    <w:multiLevelType w:val="hybridMultilevel"/>
    <w:tmpl w:val="CF28E7B4"/>
    <w:lvl w:ilvl="0" w:tplc="9250AD0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3E5917"/>
    <w:multiLevelType w:val="hybridMultilevel"/>
    <w:tmpl w:val="3DE6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08"/>
    <w:rsid w:val="000275C4"/>
    <w:rsid w:val="000429C0"/>
    <w:rsid w:val="00065DAB"/>
    <w:rsid w:val="00072BA1"/>
    <w:rsid w:val="00081A27"/>
    <w:rsid w:val="000B517F"/>
    <w:rsid w:val="000D6F74"/>
    <w:rsid w:val="000E2BE2"/>
    <w:rsid w:val="000E5FF4"/>
    <w:rsid w:val="000F78BF"/>
    <w:rsid w:val="0010372B"/>
    <w:rsid w:val="00107048"/>
    <w:rsid w:val="001102AC"/>
    <w:rsid w:val="00126D2A"/>
    <w:rsid w:val="001423FE"/>
    <w:rsid w:val="001763C6"/>
    <w:rsid w:val="00187B3E"/>
    <w:rsid w:val="001D0398"/>
    <w:rsid w:val="001D5505"/>
    <w:rsid w:val="001D612C"/>
    <w:rsid w:val="001F3280"/>
    <w:rsid w:val="002227EA"/>
    <w:rsid w:val="00226E5B"/>
    <w:rsid w:val="00256E40"/>
    <w:rsid w:val="00274F37"/>
    <w:rsid w:val="00295B8B"/>
    <w:rsid w:val="002A5B38"/>
    <w:rsid w:val="002A6110"/>
    <w:rsid w:val="002D1749"/>
    <w:rsid w:val="002F23E8"/>
    <w:rsid w:val="0030425E"/>
    <w:rsid w:val="003179E1"/>
    <w:rsid w:val="00325746"/>
    <w:rsid w:val="0032694C"/>
    <w:rsid w:val="00336436"/>
    <w:rsid w:val="00351908"/>
    <w:rsid w:val="00393D92"/>
    <w:rsid w:val="00396AF6"/>
    <w:rsid w:val="00397BD0"/>
    <w:rsid w:val="003D314C"/>
    <w:rsid w:val="003D7ABD"/>
    <w:rsid w:val="003E0E56"/>
    <w:rsid w:val="00422B5B"/>
    <w:rsid w:val="00423F56"/>
    <w:rsid w:val="00425333"/>
    <w:rsid w:val="00475B9F"/>
    <w:rsid w:val="004924A7"/>
    <w:rsid w:val="004B3203"/>
    <w:rsid w:val="004C68A1"/>
    <w:rsid w:val="005128A9"/>
    <w:rsid w:val="0052040F"/>
    <w:rsid w:val="005277C5"/>
    <w:rsid w:val="005435CB"/>
    <w:rsid w:val="005575B8"/>
    <w:rsid w:val="0056458A"/>
    <w:rsid w:val="00567289"/>
    <w:rsid w:val="00593BDF"/>
    <w:rsid w:val="005961BC"/>
    <w:rsid w:val="005A59A6"/>
    <w:rsid w:val="005D6B8F"/>
    <w:rsid w:val="005E330B"/>
    <w:rsid w:val="005E3CD3"/>
    <w:rsid w:val="00642A1C"/>
    <w:rsid w:val="006705C7"/>
    <w:rsid w:val="006B639E"/>
    <w:rsid w:val="006B728C"/>
    <w:rsid w:val="006D2235"/>
    <w:rsid w:val="006E3A67"/>
    <w:rsid w:val="006F7165"/>
    <w:rsid w:val="00710293"/>
    <w:rsid w:val="00712E21"/>
    <w:rsid w:val="0072244F"/>
    <w:rsid w:val="007440B3"/>
    <w:rsid w:val="007504AF"/>
    <w:rsid w:val="00751908"/>
    <w:rsid w:val="00761175"/>
    <w:rsid w:val="0076228D"/>
    <w:rsid w:val="00766D3B"/>
    <w:rsid w:val="007876CC"/>
    <w:rsid w:val="007A5B5D"/>
    <w:rsid w:val="007A69C6"/>
    <w:rsid w:val="007A73FC"/>
    <w:rsid w:val="00806C4A"/>
    <w:rsid w:val="008158F6"/>
    <w:rsid w:val="00824622"/>
    <w:rsid w:val="00843725"/>
    <w:rsid w:val="00844E38"/>
    <w:rsid w:val="00862090"/>
    <w:rsid w:val="00862E36"/>
    <w:rsid w:val="00863920"/>
    <w:rsid w:val="00880573"/>
    <w:rsid w:val="00895491"/>
    <w:rsid w:val="008B0FD2"/>
    <w:rsid w:val="008C5527"/>
    <w:rsid w:val="008E7149"/>
    <w:rsid w:val="008F48A2"/>
    <w:rsid w:val="008F6306"/>
    <w:rsid w:val="008F6513"/>
    <w:rsid w:val="00924855"/>
    <w:rsid w:val="009544C1"/>
    <w:rsid w:val="00960693"/>
    <w:rsid w:val="00967FB3"/>
    <w:rsid w:val="0097263F"/>
    <w:rsid w:val="00990212"/>
    <w:rsid w:val="009B55F2"/>
    <w:rsid w:val="009D3B61"/>
    <w:rsid w:val="00A007B9"/>
    <w:rsid w:val="00A059FB"/>
    <w:rsid w:val="00A12128"/>
    <w:rsid w:val="00A15152"/>
    <w:rsid w:val="00A171BC"/>
    <w:rsid w:val="00A34E37"/>
    <w:rsid w:val="00A35DC8"/>
    <w:rsid w:val="00A50531"/>
    <w:rsid w:val="00A96B6F"/>
    <w:rsid w:val="00AA5758"/>
    <w:rsid w:val="00AB1B7E"/>
    <w:rsid w:val="00AF7C58"/>
    <w:rsid w:val="00B05238"/>
    <w:rsid w:val="00B10742"/>
    <w:rsid w:val="00B157DA"/>
    <w:rsid w:val="00B35856"/>
    <w:rsid w:val="00B42AA0"/>
    <w:rsid w:val="00B775F5"/>
    <w:rsid w:val="00B77BD3"/>
    <w:rsid w:val="00B84A28"/>
    <w:rsid w:val="00B90654"/>
    <w:rsid w:val="00C115C2"/>
    <w:rsid w:val="00C22472"/>
    <w:rsid w:val="00C45F1F"/>
    <w:rsid w:val="00C63C37"/>
    <w:rsid w:val="00C77A5F"/>
    <w:rsid w:val="00CB37BA"/>
    <w:rsid w:val="00CE1BAA"/>
    <w:rsid w:val="00CE5FE0"/>
    <w:rsid w:val="00CF3231"/>
    <w:rsid w:val="00D07641"/>
    <w:rsid w:val="00D13096"/>
    <w:rsid w:val="00D251AF"/>
    <w:rsid w:val="00D703ED"/>
    <w:rsid w:val="00D723E2"/>
    <w:rsid w:val="00D97E10"/>
    <w:rsid w:val="00DB1439"/>
    <w:rsid w:val="00DC5342"/>
    <w:rsid w:val="00DC53AD"/>
    <w:rsid w:val="00DF235D"/>
    <w:rsid w:val="00E26787"/>
    <w:rsid w:val="00E300CB"/>
    <w:rsid w:val="00E33678"/>
    <w:rsid w:val="00E35D6C"/>
    <w:rsid w:val="00E44352"/>
    <w:rsid w:val="00EA2BDA"/>
    <w:rsid w:val="00EB0D24"/>
    <w:rsid w:val="00EC4A0A"/>
    <w:rsid w:val="00EC5001"/>
    <w:rsid w:val="00EE0FB4"/>
    <w:rsid w:val="00F132D5"/>
    <w:rsid w:val="00F161B8"/>
    <w:rsid w:val="00F16C0A"/>
    <w:rsid w:val="00F318BC"/>
    <w:rsid w:val="00F56E96"/>
    <w:rsid w:val="00F578BA"/>
    <w:rsid w:val="00FB306A"/>
    <w:rsid w:val="00FB64EE"/>
    <w:rsid w:val="00FC5C28"/>
    <w:rsid w:val="00FD0BE9"/>
    <w:rsid w:val="00FD6DA6"/>
    <w:rsid w:val="00FE1BBC"/>
    <w:rsid w:val="00FE4CDE"/>
    <w:rsid w:val="00FF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923A4-938C-4EA5-BA12-1E3638BB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B728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B72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B72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B72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B72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Ñòèëü1"/>
    <w:basedOn w:val="a"/>
    <w:uiPriority w:val="99"/>
    <w:rsid w:val="00C63C37"/>
    <w:pPr>
      <w:spacing w:line="288" w:lineRule="auto"/>
    </w:pPr>
    <w:rPr>
      <w:sz w:val="28"/>
      <w:szCs w:val="20"/>
    </w:rPr>
  </w:style>
  <w:style w:type="paragraph" w:customStyle="1" w:styleId="12">
    <w:name w:val="Без интервала1"/>
    <w:uiPriority w:val="99"/>
    <w:rsid w:val="00D703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Основной текст Знак"/>
    <w:aliases w:val="Знак Знак Знак,Знак Знак1"/>
    <w:link w:val="a4"/>
    <w:uiPriority w:val="99"/>
    <w:locked/>
    <w:rsid w:val="00D703ED"/>
    <w:rPr>
      <w:sz w:val="24"/>
    </w:rPr>
  </w:style>
  <w:style w:type="paragraph" w:styleId="a4">
    <w:name w:val="Body Text"/>
    <w:aliases w:val="Знак Знак,Знак"/>
    <w:basedOn w:val="a"/>
    <w:link w:val="a3"/>
    <w:uiPriority w:val="99"/>
    <w:rsid w:val="00D703E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D70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703ED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D703E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318BC"/>
    <w:pPr>
      <w:ind w:left="720"/>
      <w:contextualSpacing/>
    </w:pPr>
  </w:style>
  <w:style w:type="character" w:styleId="a6">
    <w:name w:val="Hyperlink"/>
    <w:basedOn w:val="a0"/>
    <w:rsid w:val="006B728C"/>
    <w:rPr>
      <w:color w:val="0000FF"/>
      <w:u w:val="none"/>
    </w:rPr>
  </w:style>
  <w:style w:type="character" w:customStyle="1" w:styleId="a7">
    <w:name w:val="Цветовое выделение"/>
    <w:uiPriority w:val="99"/>
    <w:rsid w:val="00FC5C28"/>
    <w:rPr>
      <w:b/>
      <w:bCs w:val="0"/>
      <w:color w:val="000080"/>
      <w:sz w:val="22"/>
    </w:rPr>
  </w:style>
  <w:style w:type="paragraph" w:customStyle="1" w:styleId="ConsPlusTitle">
    <w:name w:val="ConsPlusTitle"/>
    <w:rsid w:val="00DF2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rsid w:val="0075190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51908"/>
    <w:rPr>
      <w:rFonts w:ascii="Calibri" w:eastAsia="Times New Roman" w:hAnsi="Calibri" w:cs="Times New Roman"/>
    </w:rPr>
  </w:style>
  <w:style w:type="character" w:customStyle="1" w:styleId="aa">
    <w:name w:val="Название Знак"/>
    <w:link w:val="ab"/>
    <w:rsid w:val="00751908"/>
    <w:rPr>
      <w:rFonts w:ascii="Times New Roman" w:hAnsi="Times New Roman"/>
      <w:i/>
      <w:sz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435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x-phmenubutton">
    <w:name w:val="x-ph__menu__button"/>
    <w:basedOn w:val="a0"/>
    <w:rsid w:val="005435CB"/>
  </w:style>
  <w:style w:type="paragraph" w:styleId="ab">
    <w:name w:val="Title"/>
    <w:basedOn w:val="a"/>
    <w:link w:val="aa"/>
    <w:qFormat/>
    <w:rsid w:val="00593BDF"/>
    <w:pPr>
      <w:jc w:val="center"/>
    </w:pPr>
    <w:rPr>
      <w:rFonts w:eastAsiaTheme="minorHAnsi" w:cstheme="minorBidi"/>
      <w:i/>
      <w:sz w:val="32"/>
      <w:szCs w:val="22"/>
      <w:lang w:eastAsia="en-US"/>
    </w:rPr>
  </w:style>
  <w:style w:type="character" w:customStyle="1" w:styleId="14">
    <w:name w:val="Заголовок Знак1"/>
    <w:basedOn w:val="a0"/>
    <w:uiPriority w:val="10"/>
    <w:rsid w:val="00593B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73F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73FC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6F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744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44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7440B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A5B5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A5B5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A5B5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B72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6B728C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7A5B5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B72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728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B728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B728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B728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B728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B3BC-196C-4824-9366-828EB982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mardanova</dc:creator>
  <cp:lastModifiedBy>Aks</cp:lastModifiedBy>
  <cp:revision>4</cp:revision>
  <cp:lastPrinted>2021-08-04T08:01:00Z</cp:lastPrinted>
  <dcterms:created xsi:type="dcterms:W3CDTF">2021-12-09T12:17:00Z</dcterms:created>
  <dcterms:modified xsi:type="dcterms:W3CDTF">2021-12-14T08:05:00Z</dcterms:modified>
</cp:coreProperties>
</file>