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41" w:type="dxa"/>
        <w:tblInd w:w="-601" w:type="dxa"/>
        <w:tblLayout w:type="fixed"/>
        <w:tblLook w:val="01E0" w:firstRow="1" w:lastRow="1" w:firstColumn="1" w:lastColumn="1" w:noHBand="0" w:noVBand="0"/>
      </w:tblPr>
      <w:tblGrid>
        <w:gridCol w:w="110"/>
        <w:gridCol w:w="469"/>
        <w:gridCol w:w="145"/>
        <w:gridCol w:w="4051"/>
        <w:gridCol w:w="579"/>
        <w:gridCol w:w="578"/>
        <w:gridCol w:w="35"/>
        <w:gridCol w:w="544"/>
        <w:gridCol w:w="3907"/>
        <w:gridCol w:w="288"/>
        <w:gridCol w:w="326"/>
        <w:gridCol w:w="109"/>
      </w:tblGrid>
      <w:tr w:rsidR="009B7CBA" w:rsidRPr="009B7CBA" w:rsidTr="009D5435">
        <w:trPr>
          <w:gridBefore w:val="2"/>
          <w:wBefore w:w="579" w:type="dxa"/>
          <w:trHeight w:val="1593"/>
        </w:trPr>
        <w:tc>
          <w:tcPr>
            <w:tcW w:w="4775" w:type="dxa"/>
            <w:gridSpan w:val="3"/>
            <w:vAlign w:val="center"/>
            <w:hideMark/>
          </w:tcPr>
          <w:p w:rsidR="009B7CBA" w:rsidRPr="009B7CBA" w:rsidRDefault="009B7CBA" w:rsidP="009B7CBA">
            <w:pPr>
              <w:spacing w:line="300" w:lineRule="exact"/>
              <w:jc w:val="center"/>
              <w:rPr>
                <w:b/>
                <w:sz w:val="28"/>
                <w:szCs w:val="28"/>
              </w:rPr>
            </w:pPr>
            <w:r w:rsidRPr="009B7CBA">
              <w:rPr>
                <w:sz w:val="28"/>
                <w:szCs w:val="28"/>
              </w:rPr>
              <w:t>ИСПОЛНИТЕЛЬНЫЙ КОМИТЕТ СУНЧЕЛЕЕВСКОГО СЕЛЬСКОГО ПОСЕЛЕНИЯ АКСУБАЕВСКОГО МУНИЦИПАЛЬНОГО РАЙОНА РЕСПУБЛИКИ ТАТАРСТАН</w:t>
            </w:r>
          </w:p>
        </w:tc>
        <w:tc>
          <w:tcPr>
            <w:tcW w:w="1157" w:type="dxa"/>
            <w:gridSpan w:val="3"/>
            <w:vAlign w:val="center"/>
            <w:hideMark/>
          </w:tcPr>
          <w:p w:rsidR="009B7CBA" w:rsidRPr="009B7CBA" w:rsidRDefault="009B7CBA" w:rsidP="009B7CBA">
            <w:pPr>
              <w:ind w:left="-108" w:right="-108"/>
              <w:jc w:val="center"/>
              <w:rPr>
                <w:sz w:val="28"/>
                <w:szCs w:val="28"/>
              </w:rPr>
            </w:pPr>
            <w:r>
              <w:rPr>
                <w:noProof/>
              </w:rPr>
              <w:drawing>
                <wp:anchor distT="0" distB="0" distL="114300" distR="114300" simplePos="0" relativeHeight="251659264" behindDoc="0" locked="0" layoutInCell="1" allowOverlap="1">
                  <wp:simplePos x="0" y="0"/>
                  <wp:positionH relativeFrom="margin">
                    <wp:posOffset>-22860</wp:posOffset>
                  </wp:positionH>
                  <wp:positionV relativeFrom="paragraph">
                    <wp:posOffset>-116840</wp:posOffset>
                  </wp:positionV>
                  <wp:extent cx="733425" cy="914400"/>
                  <wp:effectExtent l="0" t="0" r="952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30" w:type="dxa"/>
            <w:gridSpan w:val="4"/>
            <w:vAlign w:val="center"/>
            <w:hideMark/>
          </w:tcPr>
          <w:p w:rsidR="009B7CBA" w:rsidRPr="009B7CBA" w:rsidRDefault="009B7CBA" w:rsidP="009B7CBA">
            <w:pPr>
              <w:spacing w:line="300" w:lineRule="exact"/>
              <w:ind w:left="317" w:right="33"/>
              <w:jc w:val="center"/>
              <w:rPr>
                <w:spacing w:val="-6"/>
                <w:sz w:val="28"/>
                <w:szCs w:val="28"/>
              </w:rPr>
            </w:pPr>
            <w:r w:rsidRPr="009B7CBA">
              <w:rPr>
                <w:spacing w:val="-6"/>
                <w:sz w:val="28"/>
                <w:szCs w:val="28"/>
              </w:rPr>
              <w:t xml:space="preserve">ТАТАРСТАН РЕСПУБЛИКАСЫ АКСУБАЙ МУНИЦИПАЛЬ    РАЙОНЫ </w:t>
            </w:r>
            <w:r w:rsidRPr="009B7CBA">
              <w:rPr>
                <w:spacing w:val="-6"/>
                <w:sz w:val="28"/>
                <w:szCs w:val="28"/>
                <w:lang w:val="tt-RU"/>
              </w:rPr>
              <w:t xml:space="preserve">СӨНЧӘЛЕ ҖИРЛЕГЕ </w:t>
            </w:r>
            <w:r w:rsidRPr="009B7CBA">
              <w:rPr>
                <w:spacing w:val="-6"/>
                <w:sz w:val="28"/>
                <w:szCs w:val="28"/>
              </w:rPr>
              <w:t>БАШКАРМА КОМИТЕТЫ</w:t>
            </w:r>
          </w:p>
          <w:p w:rsidR="009B7CBA" w:rsidRPr="009B7CBA" w:rsidRDefault="009B7CBA" w:rsidP="009B7CBA">
            <w:pPr>
              <w:spacing w:line="300" w:lineRule="exact"/>
              <w:ind w:left="317" w:right="-174"/>
              <w:jc w:val="center"/>
              <w:rPr>
                <w:spacing w:val="-6"/>
                <w:sz w:val="28"/>
                <w:szCs w:val="28"/>
              </w:rPr>
            </w:pPr>
          </w:p>
        </w:tc>
      </w:tr>
      <w:tr w:rsidR="009B7CBA" w:rsidRPr="009B7CBA" w:rsidTr="009D5435">
        <w:trPr>
          <w:gridAfter w:val="2"/>
          <w:wAfter w:w="435" w:type="dxa"/>
          <w:trHeight w:val="80"/>
        </w:trPr>
        <w:tc>
          <w:tcPr>
            <w:tcW w:w="4775" w:type="dxa"/>
            <w:gridSpan w:val="4"/>
          </w:tcPr>
          <w:p w:rsidR="009B7CBA" w:rsidRPr="009B7CBA" w:rsidRDefault="009B7CBA" w:rsidP="009B7CBA">
            <w:pPr>
              <w:ind w:left="-100"/>
              <w:jc w:val="center"/>
              <w:rPr>
                <w:b/>
                <w:sz w:val="8"/>
                <w:szCs w:val="10"/>
              </w:rPr>
            </w:pPr>
          </w:p>
        </w:tc>
        <w:tc>
          <w:tcPr>
            <w:tcW w:w="1157" w:type="dxa"/>
            <w:gridSpan w:val="2"/>
          </w:tcPr>
          <w:p w:rsidR="009B7CBA" w:rsidRPr="009B7CBA" w:rsidRDefault="009B7CBA" w:rsidP="009B7CBA">
            <w:pPr>
              <w:ind w:right="-108"/>
              <w:jc w:val="center"/>
              <w:rPr>
                <w:sz w:val="8"/>
                <w:szCs w:val="10"/>
              </w:rPr>
            </w:pPr>
          </w:p>
        </w:tc>
        <w:tc>
          <w:tcPr>
            <w:tcW w:w="4774" w:type="dxa"/>
            <w:gridSpan w:val="4"/>
          </w:tcPr>
          <w:p w:rsidR="009B7CBA" w:rsidRPr="009B7CBA" w:rsidRDefault="009B7CBA" w:rsidP="009B7CBA">
            <w:pPr>
              <w:ind w:left="-70" w:right="-32"/>
              <w:jc w:val="center"/>
              <w:rPr>
                <w:b/>
                <w:sz w:val="8"/>
                <w:szCs w:val="10"/>
              </w:rPr>
            </w:pPr>
          </w:p>
        </w:tc>
      </w:tr>
      <w:tr w:rsidR="009B7CBA" w:rsidRPr="009B7CBA" w:rsidTr="009D5435">
        <w:trPr>
          <w:gridAfter w:val="2"/>
          <w:wAfter w:w="435" w:type="dxa"/>
          <w:trHeight w:val="871"/>
        </w:trPr>
        <w:tc>
          <w:tcPr>
            <w:tcW w:w="4775" w:type="dxa"/>
            <w:gridSpan w:val="4"/>
            <w:vAlign w:val="center"/>
            <w:hideMark/>
          </w:tcPr>
          <w:p w:rsidR="009B7CBA" w:rsidRPr="009B7CBA" w:rsidRDefault="009B7CBA" w:rsidP="009B7CBA">
            <w:pPr>
              <w:ind w:left="-100" w:right="492"/>
              <w:jc w:val="center"/>
              <w:rPr>
                <w:spacing w:val="-6"/>
                <w:lang w:val="tt-RU"/>
              </w:rPr>
            </w:pPr>
            <w:r w:rsidRPr="009B7CBA">
              <w:rPr>
                <w:spacing w:val="-6"/>
              </w:rPr>
              <w:t xml:space="preserve">                          </w:t>
            </w:r>
            <w:proofErr w:type="gramStart"/>
            <w:r w:rsidRPr="009B7CBA">
              <w:rPr>
                <w:spacing w:val="-6"/>
              </w:rPr>
              <w:t>улица</w:t>
            </w:r>
            <w:proofErr w:type="gramEnd"/>
            <w:r w:rsidRPr="009B7CBA">
              <w:rPr>
                <w:spacing w:val="-6"/>
              </w:rPr>
              <w:t xml:space="preserve"> Ленина, дом 76,</w:t>
            </w:r>
            <w:r w:rsidRPr="009B7CBA">
              <w:rPr>
                <w:spacing w:val="-6"/>
                <w:lang w:val="tt-RU"/>
              </w:rPr>
              <w:t xml:space="preserve">        </w:t>
            </w:r>
          </w:p>
          <w:p w:rsidR="009B7CBA" w:rsidRPr="009B7CBA" w:rsidRDefault="009B7CBA" w:rsidP="009B7CBA">
            <w:pPr>
              <w:ind w:left="-100" w:right="492"/>
              <w:jc w:val="center"/>
              <w:rPr>
                <w:spacing w:val="-6"/>
              </w:rPr>
            </w:pPr>
            <w:r w:rsidRPr="009B7CBA">
              <w:rPr>
                <w:spacing w:val="-6"/>
                <w:lang w:val="tt-RU"/>
              </w:rPr>
              <w:t xml:space="preserve">                           село Сунчелеево</w:t>
            </w:r>
            <w:r w:rsidRPr="009B7CBA">
              <w:rPr>
                <w:spacing w:val="-6"/>
              </w:rPr>
              <w:t xml:space="preserve">, 423052      </w:t>
            </w:r>
          </w:p>
          <w:p w:rsidR="009B7CBA" w:rsidRPr="009B7CBA" w:rsidRDefault="009B7CBA" w:rsidP="009B7CBA">
            <w:pPr>
              <w:ind w:left="-100" w:right="492"/>
              <w:jc w:val="center"/>
              <w:rPr>
                <w:noProof/>
                <w:sz w:val="24"/>
                <w:szCs w:val="24"/>
              </w:rPr>
            </w:pPr>
          </w:p>
        </w:tc>
        <w:tc>
          <w:tcPr>
            <w:tcW w:w="1157" w:type="dxa"/>
            <w:gridSpan w:val="2"/>
            <w:vAlign w:val="center"/>
          </w:tcPr>
          <w:p w:rsidR="009B7CBA" w:rsidRPr="009B7CBA" w:rsidRDefault="009B7CBA" w:rsidP="009B7CBA">
            <w:pPr>
              <w:ind w:left="-108" w:right="-108"/>
              <w:jc w:val="center"/>
              <w:rPr>
                <w:sz w:val="28"/>
                <w:szCs w:val="28"/>
              </w:rPr>
            </w:pPr>
          </w:p>
        </w:tc>
        <w:tc>
          <w:tcPr>
            <w:tcW w:w="4774" w:type="dxa"/>
            <w:gridSpan w:val="4"/>
            <w:vAlign w:val="center"/>
            <w:hideMark/>
          </w:tcPr>
          <w:p w:rsidR="009B7CBA" w:rsidRPr="009B7CBA" w:rsidRDefault="009B7CBA" w:rsidP="009B7CBA">
            <w:pPr>
              <w:ind w:left="317" w:right="-32"/>
              <w:jc w:val="center"/>
              <w:rPr>
                <w:spacing w:val="-6"/>
                <w:lang w:val="tt-RU"/>
              </w:rPr>
            </w:pPr>
            <w:r w:rsidRPr="009B7CBA">
              <w:rPr>
                <w:spacing w:val="-6"/>
                <w:lang w:val="tt-RU"/>
              </w:rPr>
              <w:t xml:space="preserve">                         Ленин  урамы, 76 енче йорт</w:t>
            </w:r>
          </w:p>
          <w:p w:rsidR="009B7CBA" w:rsidRPr="009B7CBA" w:rsidRDefault="009B7CBA" w:rsidP="009B7CBA">
            <w:pPr>
              <w:ind w:left="317" w:right="-32"/>
              <w:jc w:val="center"/>
              <w:rPr>
                <w:b/>
                <w:spacing w:val="-6"/>
                <w:sz w:val="28"/>
                <w:szCs w:val="28"/>
                <w:lang w:val="tt-RU"/>
              </w:rPr>
            </w:pPr>
            <w:r w:rsidRPr="009B7CBA">
              <w:rPr>
                <w:spacing w:val="-6"/>
                <w:lang w:val="tt-RU"/>
              </w:rPr>
              <w:t xml:space="preserve">                           Сөнчәле авылы </w:t>
            </w:r>
            <w:r w:rsidRPr="009B7CBA">
              <w:rPr>
                <w:spacing w:val="-6"/>
              </w:rPr>
              <w:t>, 42</w:t>
            </w:r>
            <w:r w:rsidRPr="009B7CBA">
              <w:rPr>
                <w:spacing w:val="-6"/>
                <w:lang w:val="tt-RU"/>
              </w:rPr>
              <w:t>3052</w:t>
            </w:r>
          </w:p>
        </w:tc>
      </w:tr>
      <w:tr w:rsidR="009B7CBA" w:rsidRPr="00C4753E" w:rsidTr="009D5435">
        <w:trPr>
          <w:gridBefore w:val="1"/>
          <w:gridAfter w:val="3"/>
          <w:wBefore w:w="110" w:type="dxa"/>
          <w:wAfter w:w="723" w:type="dxa"/>
          <w:trHeight w:val="194"/>
        </w:trPr>
        <w:tc>
          <w:tcPr>
            <w:tcW w:w="10308" w:type="dxa"/>
            <w:gridSpan w:val="8"/>
            <w:hideMark/>
          </w:tcPr>
          <w:p w:rsidR="009B7CBA" w:rsidRPr="009B7CBA" w:rsidRDefault="009B7CBA" w:rsidP="009B7CBA">
            <w:pPr>
              <w:jc w:val="center"/>
              <w:rPr>
                <w:lang w:val="tt-RU"/>
              </w:rPr>
            </w:pPr>
            <w:r w:rsidRPr="009B7CBA">
              <w:t>Тел.: (843</w:t>
            </w:r>
            <w:r w:rsidRPr="009B7CBA">
              <w:rPr>
                <w:lang w:val="tt-RU"/>
              </w:rPr>
              <w:t>44</w:t>
            </w:r>
            <w:r w:rsidRPr="009B7CBA">
              <w:t xml:space="preserve">) </w:t>
            </w:r>
            <w:r w:rsidRPr="009B7CBA">
              <w:rPr>
                <w:lang w:val="tt-RU"/>
              </w:rPr>
              <w:t>4-98-24,</w:t>
            </w:r>
            <w:r w:rsidRPr="009B7CBA">
              <w:t xml:space="preserve"> </w:t>
            </w:r>
            <w:r w:rsidRPr="009B7CBA">
              <w:rPr>
                <w:lang w:val="tt-RU"/>
              </w:rPr>
              <w:t>ОГРН 1061665002080,</w:t>
            </w:r>
            <w:r w:rsidR="002A12CF">
              <w:rPr>
                <w:lang w:val="tt-RU"/>
              </w:rPr>
              <w:t xml:space="preserve"> </w:t>
            </w:r>
            <w:r w:rsidRPr="009B7CBA">
              <w:rPr>
                <w:lang w:val="tt-RU"/>
              </w:rPr>
              <w:t xml:space="preserve">ОКПО 94318582, ИНН/КПП 1603004776/160301001 </w:t>
            </w:r>
          </w:p>
          <w:p w:rsidR="009B7CBA" w:rsidRPr="009B7CBA" w:rsidRDefault="009B7CBA" w:rsidP="009B7CBA">
            <w:pPr>
              <w:jc w:val="center"/>
              <w:rPr>
                <w:lang w:val="tt-RU"/>
              </w:rPr>
            </w:pPr>
            <w:r w:rsidRPr="009B7CBA">
              <w:rPr>
                <w:lang w:val="tt-RU"/>
              </w:rPr>
              <w:t xml:space="preserve">                        E-mail:</w:t>
            </w:r>
            <w:r w:rsidRPr="009B7CBA">
              <w:rPr>
                <w:sz w:val="24"/>
                <w:szCs w:val="24"/>
                <w:lang w:val="en-US"/>
              </w:rPr>
              <w:t xml:space="preserve"> </w:t>
            </w:r>
            <w:r w:rsidRPr="009B7CBA">
              <w:rPr>
                <w:i/>
                <w:lang w:val="tt-RU"/>
              </w:rPr>
              <w:t>Sunch.Aks@tatar.ru,</w:t>
            </w:r>
            <w:r w:rsidRPr="009B7CBA">
              <w:rPr>
                <w:lang w:val="tt-RU"/>
              </w:rPr>
              <w:t xml:space="preserve"> http://aksubayevo.tatarstan.ru</w:t>
            </w:r>
          </w:p>
        </w:tc>
      </w:tr>
      <w:tr w:rsidR="009B7CBA" w:rsidRPr="00C4753E" w:rsidTr="009D5435">
        <w:trPr>
          <w:gridBefore w:val="3"/>
          <w:gridAfter w:val="1"/>
          <w:wBefore w:w="724" w:type="dxa"/>
          <w:wAfter w:w="109" w:type="dxa"/>
          <w:trHeight w:val="159"/>
        </w:trPr>
        <w:tc>
          <w:tcPr>
            <w:tcW w:w="5243" w:type="dxa"/>
            <w:gridSpan w:val="4"/>
            <w:tcBorders>
              <w:top w:val="single" w:sz="12" w:space="0" w:color="auto"/>
              <w:left w:val="nil"/>
              <w:bottom w:val="nil"/>
              <w:right w:val="nil"/>
            </w:tcBorders>
          </w:tcPr>
          <w:p w:rsidR="009B7CBA" w:rsidRPr="009B7CBA" w:rsidRDefault="009B7CBA" w:rsidP="009B7CBA">
            <w:pPr>
              <w:jc w:val="center"/>
              <w:rPr>
                <w:sz w:val="16"/>
                <w:szCs w:val="24"/>
                <w:lang w:val="tt-RU"/>
              </w:rPr>
            </w:pPr>
          </w:p>
        </w:tc>
        <w:tc>
          <w:tcPr>
            <w:tcW w:w="5065" w:type="dxa"/>
            <w:gridSpan w:val="4"/>
            <w:tcBorders>
              <w:top w:val="single" w:sz="12" w:space="0" w:color="auto"/>
              <w:left w:val="nil"/>
              <w:bottom w:val="nil"/>
              <w:right w:val="nil"/>
            </w:tcBorders>
          </w:tcPr>
          <w:p w:rsidR="009B7CBA" w:rsidRPr="009B7CBA" w:rsidRDefault="009B7CBA" w:rsidP="009B7CBA">
            <w:pPr>
              <w:ind w:left="-8" w:right="-110"/>
              <w:jc w:val="center"/>
              <w:rPr>
                <w:sz w:val="16"/>
                <w:szCs w:val="24"/>
                <w:lang w:val="tt-RU"/>
              </w:rPr>
            </w:pPr>
          </w:p>
        </w:tc>
      </w:tr>
    </w:tbl>
    <w:p w:rsidR="009B7CBA" w:rsidRPr="009B7CBA" w:rsidRDefault="009B7CBA" w:rsidP="007F2AE5">
      <w:pPr>
        <w:spacing w:line="276" w:lineRule="auto"/>
        <w:jc w:val="center"/>
        <w:rPr>
          <w:rFonts w:ascii="Arial" w:hAnsi="Arial" w:cs="Arial"/>
          <w:b/>
          <w:sz w:val="24"/>
          <w:szCs w:val="24"/>
          <w:lang w:val="tt-RU"/>
        </w:rPr>
      </w:pPr>
    </w:p>
    <w:p w:rsidR="004144F1" w:rsidRPr="009B7CBA" w:rsidRDefault="00680F36" w:rsidP="007F2AE5">
      <w:pPr>
        <w:spacing w:line="276" w:lineRule="auto"/>
        <w:jc w:val="center"/>
        <w:rPr>
          <w:rFonts w:ascii="Arial" w:hAnsi="Arial" w:cs="Arial"/>
          <w:b/>
          <w:sz w:val="24"/>
          <w:szCs w:val="24"/>
        </w:rPr>
      </w:pPr>
      <w:r>
        <w:rPr>
          <w:rFonts w:ascii="Arial" w:hAnsi="Arial" w:cs="Arial"/>
          <w:b/>
          <w:sz w:val="24"/>
          <w:szCs w:val="24"/>
        </w:rPr>
        <w:t>КАРАР</w:t>
      </w:r>
    </w:p>
    <w:p w:rsidR="00EB4895" w:rsidRPr="009B7CBA" w:rsidRDefault="00EB4895" w:rsidP="007F2AE5">
      <w:pPr>
        <w:spacing w:line="276" w:lineRule="auto"/>
        <w:jc w:val="center"/>
        <w:rPr>
          <w:rFonts w:ascii="Arial" w:hAnsi="Arial" w:cs="Arial"/>
          <w:b/>
          <w:sz w:val="24"/>
          <w:szCs w:val="24"/>
        </w:rPr>
      </w:pPr>
      <w:r w:rsidRPr="009B7CBA">
        <w:rPr>
          <w:rFonts w:ascii="Arial" w:hAnsi="Arial" w:cs="Arial"/>
          <w:b/>
          <w:sz w:val="24"/>
          <w:szCs w:val="24"/>
        </w:rPr>
        <w:t xml:space="preserve">№ </w:t>
      </w:r>
      <w:r w:rsidR="009B7CBA">
        <w:rPr>
          <w:rFonts w:ascii="Arial" w:hAnsi="Arial" w:cs="Arial"/>
          <w:b/>
          <w:sz w:val="24"/>
          <w:szCs w:val="24"/>
        </w:rPr>
        <w:t>5</w:t>
      </w:r>
      <w:r w:rsidRPr="009B7CBA">
        <w:rPr>
          <w:rFonts w:ascii="Arial" w:hAnsi="Arial" w:cs="Arial"/>
          <w:b/>
          <w:sz w:val="24"/>
          <w:szCs w:val="24"/>
        </w:rPr>
        <w:t xml:space="preserve">                                                                                       от </w:t>
      </w:r>
      <w:r w:rsidR="009B7CBA">
        <w:rPr>
          <w:rFonts w:ascii="Arial" w:hAnsi="Arial" w:cs="Arial"/>
          <w:b/>
          <w:sz w:val="24"/>
          <w:szCs w:val="24"/>
        </w:rPr>
        <w:t>19</w:t>
      </w:r>
      <w:r w:rsidRPr="009B7CBA">
        <w:rPr>
          <w:rFonts w:ascii="Arial" w:hAnsi="Arial" w:cs="Arial"/>
          <w:b/>
          <w:sz w:val="24"/>
          <w:szCs w:val="24"/>
        </w:rPr>
        <w:t>.</w:t>
      </w:r>
      <w:r w:rsidR="004144F1" w:rsidRPr="009B7CBA">
        <w:rPr>
          <w:rFonts w:ascii="Arial" w:hAnsi="Arial" w:cs="Arial"/>
          <w:b/>
          <w:sz w:val="24"/>
          <w:szCs w:val="24"/>
        </w:rPr>
        <w:t>08</w:t>
      </w:r>
      <w:r w:rsidRPr="009B7CBA">
        <w:rPr>
          <w:rFonts w:ascii="Arial" w:hAnsi="Arial" w:cs="Arial"/>
          <w:b/>
          <w:sz w:val="24"/>
          <w:szCs w:val="24"/>
        </w:rPr>
        <w:t>.202</w:t>
      </w:r>
      <w:r w:rsidR="004144F1" w:rsidRPr="009B7CBA">
        <w:rPr>
          <w:rFonts w:ascii="Arial" w:hAnsi="Arial" w:cs="Arial"/>
          <w:b/>
          <w:sz w:val="24"/>
          <w:szCs w:val="24"/>
        </w:rPr>
        <w:t>5</w:t>
      </w:r>
      <w:r w:rsidRPr="009B7CBA">
        <w:rPr>
          <w:rFonts w:ascii="Arial" w:hAnsi="Arial" w:cs="Arial"/>
          <w:b/>
          <w:sz w:val="24"/>
          <w:szCs w:val="24"/>
        </w:rPr>
        <w:t xml:space="preserve"> г.</w:t>
      </w:r>
    </w:p>
    <w:p w:rsidR="00EB4895" w:rsidRPr="00681DE3" w:rsidRDefault="00C4753E" w:rsidP="004144F1">
      <w:pPr>
        <w:spacing w:line="276" w:lineRule="auto"/>
        <w:jc w:val="center"/>
        <w:rPr>
          <w:rFonts w:ascii="Arial" w:hAnsi="Arial" w:cs="Arial"/>
          <w:b/>
          <w:bCs/>
          <w:kern w:val="28"/>
          <w:sz w:val="24"/>
          <w:szCs w:val="24"/>
        </w:rPr>
      </w:pPr>
      <w:r w:rsidRPr="00C4753E">
        <w:rPr>
          <w:rFonts w:ascii="Arial" w:hAnsi="Arial" w:cs="Arial"/>
          <w:b/>
          <w:sz w:val="24"/>
          <w:szCs w:val="24"/>
        </w:rPr>
        <w:t xml:space="preserve">Татарстан </w:t>
      </w:r>
      <w:proofErr w:type="spellStart"/>
      <w:r w:rsidRPr="00C4753E">
        <w:rPr>
          <w:rFonts w:ascii="Arial" w:hAnsi="Arial" w:cs="Arial"/>
          <w:b/>
          <w:sz w:val="24"/>
          <w:szCs w:val="24"/>
        </w:rPr>
        <w:t>Республикасы</w:t>
      </w:r>
      <w:proofErr w:type="spellEnd"/>
      <w:r w:rsidRPr="00C4753E">
        <w:rPr>
          <w:rFonts w:ascii="Arial" w:hAnsi="Arial" w:cs="Arial"/>
          <w:b/>
          <w:sz w:val="24"/>
          <w:szCs w:val="24"/>
        </w:rPr>
        <w:t xml:space="preserve"> Аксубай </w:t>
      </w:r>
      <w:proofErr w:type="spellStart"/>
      <w:r w:rsidRPr="00C4753E">
        <w:rPr>
          <w:rFonts w:ascii="Arial" w:hAnsi="Arial" w:cs="Arial"/>
          <w:b/>
          <w:sz w:val="24"/>
          <w:szCs w:val="24"/>
        </w:rPr>
        <w:t>муниципаль</w:t>
      </w:r>
      <w:proofErr w:type="spellEnd"/>
      <w:r w:rsidRPr="00C4753E">
        <w:rPr>
          <w:rFonts w:ascii="Arial" w:hAnsi="Arial" w:cs="Arial"/>
          <w:b/>
          <w:sz w:val="24"/>
          <w:szCs w:val="24"/>
        </w:rPr>
        <w:t xml:space="preserve"> районы Сөнчәле </w:t>
      </w:r>
      <w:proofErr w:type="spellStart"/>
      <w:r w:rsidRPr="00C4753E">
        <w:rPr>
          <w:rFonts w:ascii="Arial" w:hAnsi="Arial" w:cs="Arial"/>
          <w:b/>
          <w:sz w:val="24"/>
          <w:szCs w:val="24"/>
        </w:rPr>
        <w:t>авыл</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җирлеге</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Башкарма</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комитетының</w:t>
      </w:r>
      <w:proofErr w:type="spellEnd"/>
      <w:r w:rsidRPr="00C4753E">
        <w:rPr>
          <w:rFonts w:ascii="Arial" w:hAnsi="Arial" w:cs="Arial"/>
          <w:b/>
          <w:sz w:val="24"/>
          <w:szCs w:val="24"/>
        </w:rPr>
        <w:t xml:space="preserve"> "Аксубай </w:t>
      </w:r>
      <w:proofErr w:type="spellStart"/>
      <w:r w:rsidRPr="00C4753E">
        <w:rPr>
          <w:rFonts w:ascii="Arial" w:hAnsi="Arial" w:cs="Arial"/>
          <w:b/>
          <w:sz w:val="24"/>
          <w:szCs w:val="24"/>
        </w:rPr>
        <w:t>муниципаль</w:t>
      </w:r>
      <w:proofErr w:type="spellEnd"/>
      <w:r w:rsidRPr="00C4753E">
        <w:rPr>
          <w:rFonts w:ascii="Arial" w:hAnsi="Arial" w:cs="Arial"/>
          <w:b/>
          <w:sz w:val="24"/>
          <w:szCs w:val="24"/>
        </w:rPr>
        <w:t xml:space="preserve"> районы Сөнчәле </w:t>
      </w:r>
      <w:proofErr w:type="spellStart"/>
      <w:r w:rsidRPr="00C4753E">
        <w:rPr>
          <w:rFonts w:ascii="Arial" w:hAnsi="Arial" w:cs="Arial"/>
          <w:b/>
          <w:sz w:val="24"/>
          <w:szCs w:val="24"/>
        </w:rPr>
        <w:t>авыл</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җирлеге</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территориясендә</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терекөмешле</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лампалар</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туплану</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урыннары</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турында</w:t>
      </w:r>
      <w:proofErr w:type="spellEnd"/>
      <w:r w:rsidRPr="00C4753E">
        <w:rPr>
          <w:rFonts w:ascii="Arial" w:hAnsi="Arial" w:cs="Arial"/>
          <w:b/>
          <w:sz w:val="24"/>
          <w:szCs w:val="24"/>
        </w:rPr>
        <w:t xml:space="preserve">" 22.03.2021 ел, № 5 </w:t>
      </w:r>
      <w:proofErr w:type="spellStart"/>
      <w:r w:rsidRPr="00C4753E">
        <w:rPr>
          <w:rFonts w:ascii="Arial" w:hAnsi="Arial" w:cs="Arial"/>
          <w:b/>
          <w:sz w:val="24"/>
          <w:szCs w:val="24"/>
        </w:rPr>
        <w:t>карарына</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үзгәрешләр</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кертү</w:t>
      </w:r>
      <w:proofErr w:type="spellEnd"/>
      <w:r w:rsidRPr="00C4753E">
        <w:rPr>
          <w:rFonts w:ascii="Arial" w:hAnsi="Arial" w:cs="Arial"/>
          <w:b/>
          <w:sz w:val="24"/>
          <w:szCs w:val="24"/>
        </w:rPr>
        <w:t xml:space="preserve"> </w:t>
      </w:r>
      <w:proofErr w:type="spellStart"/>
      <w:r w:rsidRPr="00C4753E">
        <w:rPr>
          <w:rFonts w:ascii="Arial" w:hAnsi="Arial" w:cs="Arial"/>
          <w:b/>
          <w:sz w:val="24"/>
          <w:szCs w:val="24"/>
        </w:rPr>
        <w:t>хакында</w:t>
      </w:r>
      <w:proofErr w:type="spellEnd"/>
    </w:p>
    <w:p w:rsidR="00EB4895" w:rsidRPr="009B7CBA" w:rsidRDefault="00705AD5" w:rsidP="00705AD5">
      <w:pPr>
        <w:tabs>
          <w:tab w:val="left" w:pos="6945"/>
        </w:tabs>
        <w:ind w:right="142"/>
        <w:rPr>
          <w:rFonts w:ascii="Arial" w:hAnsi="Arial" w:cs="Arial"/>
          <w:sz w:val="24"/>
          <w:szCs w:val="24"/>
          <w:lang w:val="tt-RU"/>
        </w:rPr>
      </w:pPr>
      <w:r w:rsidRPr="009B7CBA">
        <w:rPr>
          <w:rFonts w:ascii="Arial" w:hAnsi="Arial" w:cs="Arial"/>
          <w:sz w:val="24"/>
          <w:szCs w:val="24"/>
          <w:lang w:val="tt-RU"/>
        </w:rPr>
        <w:tab/>
      </w:r>
      <w:bookmarkStart w:id="0" w:name="_GoBack"/>
      <w:bookmarkEnd w:id="0"/>
    </w:p>
    <w:p w:rsidR="004144F1" w:rsidRPr="00C4753E" w:rsidRDefault="00C4753E" w:rsidP="004144F1">
      <w:pPr>
        <w:tabs>
          <w:tab w:val="left" w:pos="426"/>
        </w:tabs>
        <w:ind w:left="284" w:right="142" w:firstLine="567"/>
        <w:jc w:val="both"/>
        <w:rPr>
          <w:rFonts w:ascii="Arial" w:hAnsi="Arial" w:cs="Arial"/>
          <w:b/>
          <w:sz w:val="24"/>
          <w:szCs w:val="24"/>
          <w:lang w:val="tt-RU"/>
        </w:rPr>
      </w:pPr>
      <w:r w:rsidRPr="00C4753E">
        <w:rPr>
          <w:rFonts w:ascii="Arial" w:hAnsi="Arial" w:cs="Arial"/>
          <w:sz w:val="24"/>
          <w:szCs w:val="24"/>
          <w:lang w:val="tt-RU"/>
        </w:rPr>
        <w:t>Россия Федерациясе Хөкүмәтенең «җитештерү һәм куллану калдыклары белән эш итү кагыйдәләрен раслау турында» 2020 елның 28 декабрендәге 2314 номерлы карары нигезендә (алга таба – кагыйдәләр) Татарстан Республикасы Аксубай муниципаль районының Сөнчәле авыл җирлеге комитеты КАРАР БИРӘ:</w:t>
      </w:r>
    </w:p>
    <w:p w:rsidR="004144F1" w:rsidRPr="00C4753E" w:rsidRDefault="00C4753E" w:rsidP="004144F1">
      <w:pPr>
        <w:tabs>
          <w:tab w:val="left" w:pos="426"/>
        </w:tabs>
        <w:ind w:left="284" w:right="142" w:firstLine="567"/>
        <w:jc w:val="both"/>
        <w:rPr>
          <w:rFonts w:ascii="Arial" w:hAnsi="Arial" w:cs="Arial"/>
          <w:sz w:val="24"/>
          <w:szCs w:val="24"/>
          <w:lang w:val="tt-RU"/>
        </w:rPr>
      </w:pPr>
      <w:r w:rsidRPr="00C4753E">
        <w:rPr>
          <w:rFonts w:ascii="Arial" w:hAnsi="Arial" w:cs="Arial"/>
          <w:sz w:val="24"/>
          <w:szCs w:val="24"/>
          <w:lang w:val="tt-RU"/>
        </w:rPr>
        <w:t>1. Татарстан Республикасы Аксубай муниципаль районы Сөнчәле авыл җирлеге Башкарма комитетының "Аксубай муниципаль районы Сөнчәле авыл җирлеге территориясендә терекөмешле лампалар туплану урыннары турында" 22.03.2021 ел, № 5 карарына үзгәрешләр кертергә.:</w:t>
      </w:r>
    </w:p>
    <w:p w:rsidR="00705AD5" w:rsidRPr="00C4753E" w:rsidRDefault="00C4753E" w:rsidP="00C4753E">
      <w:pPr>
        <w:pStyle w:val="ae"/>
        <w:numPr>
          <w:ilvl w:val="1"/>
          <w:numId w:val="9"/>
        </w:numPr>
        <w:shd w:val="clear" w:color="auto" w:fill="FFFFFF"/>
        <w:tabs>
          <w:tab w:val="left" w:pos="426"/>
        </w:tabs>
        <w:jc w:val="both"/>
        <w:rPr>
          <w:rFonts w:ascii="Arial" w:hAnsi="Arial" w:cs="Arial"/>
          <w:lang w:val="tt-RU"/>
        </w:rPr>
      </w:pPr>
      <w:r w:rsidRPr="00C4753E">
        <w:rPr>
          <w:rFonts w:ascii="Arial" w:hAnsi="Arial" w:cs="Arial"/>
          <w:lang w:val="tt-RU"/>
        </w:rPr>
        <w:t>1.1. Карарның 2 пунктын т</w:t>
      </w:r>
      <w:r>
        <w:rPr>
          <w:rFonts w:ascii="Arial" w:hAnsi="Arial" w:cs="Arial"/>
          <w:lang w:val="tt-RU"/>
        </w:rPr>
        <w:t>үбәндәге редакциядә бәян итәргә</w:t>
      </w:r>
      <w:r w:rsidR="00705AD5" w:rsidRPr="00C4753E">
        <w:rPr>
          <w:rFonts w:ascii="Arial" w:hAnsi="Arial" w:cs="Arial"/>
          <w:lang w:val="tt-RU"/>
        </w:rPr>
        <w:t>:</w:t>
      </w:r>
    </w:p>
    <w:p w:rsidR="00C4753E" w:rsidRDefault="00705AD5" w:rsidP="00C4753E">
      <w:pPr>
        <w:ind w:left="284" w:right="142" w:firstLine="567"/>
        <w:jc w:val="both"/>
        <w:rPr>
          <w:rFonts w:ascii="Arial" w:hAnsi="Arial" w:cs="Arial"/>
          <w:sz w:val="24"/>
          <w:szCs w:val="24"/>
          <w:lang w:val="tt-RU"/>
        </w:rPr>
      </w:pPr>
      <w:r w:rsidRPr="00C4753E">
        <w:rPr>
          <w:rFonts w:ascii="Arial" w:hAnsi="Arial" w:cs="Arial"/>
          <w:sz w:val="24"/>
          <w:szCs w:val="24"/>
          <w:lang w:val="tt-RU"/>
        </w:rPr>
        <w:t xml:space="preserve">"2. </w:t>
      </w:r>
      <w:r w:rsidR="00C4753E" w:rsidRPr="00C4753E">
        <w:rPr>
          <w:rFonts w:ascii="Arial" w:hAnsi="Arial" w:cs="Arial"/>
          <w:sz w:val="24"/>
          <w:szCs w:val="24"/>
          <w:lang w:val="tt-RU"/>
        </w:rPr>
        <w:t>Татарстан Республикасы Аксубай муниципаль районының Сөнчәле авыл җирлеге территориясендә терекөмешле лампалар тупланган урынның (урыннарның) урнашуы турында мәгълүматны әйләнә-тирә мохит торышының федераль дәүләт мәгълүмат системасында, Татарстан Республикасы Аксубай муниципаль районының рәсми сайтында, Аксубай муниципаль районының Сөнчәле авыл җирлеге җирле үзидарә органнары биналарындагы мәгълүмат стендларында (стойкаларында) урнаштыру юлы белән кулланучыларга хәбәр итәргә Татарстан Республикасы Аксубай районы, Сөнчәле авылы, Ленин ур., 76 йорт адресы буенча урнашкан".</w:t>
      </w:r>
    </w:p>
    <w:p w:rsidR="00C4753E" w:rsidRDefault="00C4753E" w:rsidP="00C4753E">
      <w:pPr>
        <w:ind w:left="284" w:right="142" w:firstLine="567"/>
        <w:jc w:val="both"/>
        <w:rPr>
          <w:rFonts w:ascii="Arial" w:hAnsi="Arial" w:cs="Arial"/>
          <w:sz w:val="24"/>
          <w:szCs w:val="24"/>
          <w:lang w:val="tt-RU"/>
        </w:rPr>
      </w:pPr>
    </w:p>
    <w:p w:rsidR="00EB4895" w:rsidRPr="00C4753E" w:rsidRDefault="004144F1" w:rsidP="00C4753E">
      <w:pPr>
        <w:ind w:left="284" w:right="142" w:firstLine="567"/>
        <w:jc w:val="both"/>
        <w:rPr>
          <w:rStyle w:val="ab"/>
          <w:rFonts w:ascii="Arial" w:hAnsi="Arial" w:cs="Arial"/>
          <w:color w:val="auto"/>
          <w:sz w:val="24"/>
          <w:szCs w:val="24"/>
          <w:lang w:val="tt-RU"/>
        </w:rPr>
      </w:pPr>
      <w:r w:rsidRPr="00C4753E">
        <w:rPr>
          <w:rFonts w:ascii="Arial" w:hAnsi="Arial" w:cs="Arial"/>
          <w:sz w:val="24"/>
          <w:szCs w:val="24"/>
          <w:lang w:val="tt-RU"/>
        </w:rPr>
        <w:t xml:space="preserve">2. </w:t>
      </w:r>
      <w:r w:rsidR="00C4753E" w:rsidRPr="00C4753E">
        <w:rPr>
          <w:rFonts w:ascii="Arial" w:hAnsi="Arial" w:cs="Arial"/>
          <w:sz w:val="24"/>
          <w:szCs w:val="24"/>
          <w:lang w:val="tt-RU"/>
        </w:rPr>
        <w:t>Әлеге карар рәсми басылып чыккан көннән үз көченә керә һәм түбәндәге адрес буенча Татарстан Республикасының рәсми хокукый мәгълүмат порталында урнаштырылырга тиеш: httр://pravo.tatarstan.ru, шулай ук Интернет мәгълүмат-телекоммуникация челтәрендәге Татарстан Республикасы Муниципаль берәмлекләре порталында: http://aksubayevo.tatarstan.ru.</w:t>
      </w:r>
    </w:p>
    <w:p w:rsidR="00C4753E" w:rsidRDefault="00C4753E" w:rsidP="00EB4895">
      <w:pPr>
        <w:suppressAutoHyphens/>
        <w:ind w:left="284" w:right="142" w:firstLine="567"/>
        <w:rPr>
          <w:rFonts w:ascii="Arial" w:hAnsi="Arial" w:cs="Arial"/>
          <w:sz w:val="24"/>
          <w:szCs w:val="24"/>
          <w:lang w:val="tt-RU"/>
        </w:rPr>
      </w:pPr>
    </w:p>
    <w:p w:rsidR="00EB4895" w:rsidRPr="00C4753E" w:rsidRDefault="004144F1" w:rsidP="00EB4895">
      <w:pPr>
        <w:suppressAutoHyphens/>
        <w:ind w:left="284" w:right="142" w:firstLine="567"/>
        <w:rPr>
          <w:rFonts w:ascii="Arial" w:hAnsi="Arial" w:cs="Arial"/>
          <w:bCs/>
          <w:kern w:val="28"/>
          <w:sz w:val="24"/>
          <w:szCs w:val="24"/>
          <w:lang w:val="tt-RU"/>
        </w:rPr>
      </w:pPr>
      <w:r w:rsidRPr="00C4753E">
        <w:rPr>
          <w:rFonts w:ascii="Arial" w:hAnsi="Arial" w:cs="Arial"/>
          <w:sz w:val="24"/>
          <w:szCs w:val="24"/>
          <w:lang w:val="tt-RU"/>
        </w:rPr>
        <w:t>3</w:t>
      </w:r>
      <w:r w:rsidR="00EB4895" w:rsidRPr="00C4753E">
        <w:rPr>
          <w:rFonts w:ascii="Arial" w:hAnsi="Arial" w:cs="Arial"/>
          <w:sz w:val="24"/>
          <w:szCs w:val="24"/>
          <w:lang w:val="tt-RU"/>
        </w:rPr>
        <w:t xml:space="preserve">. </w:t>
      </w:r>
      <w:r w:rsidR="00C4753E" w:rsidRPr="00C4753E">
        <w:rPr>
          <w:rFonts w:ascii="Arial" w:hAnsi="Arial" w:cs="Arial"/>
          <w:sz w:val="24"/>
          <w:szCs w:val="24"/>
          <w:lang w:val="tt-RU"/>
        </w:rPr>
        <w:t>Әлеге карарның үтәлешен тикшереп торуны үземдә калдырам</w:t>
      </w:r>
      <w:r w:rsidR="00EB4895" w:rsidRPr="00C4753E">
        <w:rPr>
          <w:rFonts w:ascii="Arial" w:hAnsi="Arial" w:cs="Arial"/>
          <w:sz w:val="24"/>
          <w:szCs w:val="24"/>
          <w:lang w:val="tt-RU"/>
        </w:rPr>
        <w:t>.</w:t>
      </w:r>
    </w:p>
    <w:p w:rsidR="00EB4895" w:rsidRPr="00C4753E" w:rsidRDefault="00EB4895" w:rsidP="007F2AE5">
      <w:pPr>
        <w:suppressAutoHyphens/>
        <w:ind w:right="142"/>
        <w:rPr>
          <w:rFonts w:ascii="Arial" w:hAnsi="Arial" w:cs="Arial"/>
          <w:b/>
          <w:sz w:val="24"/>
          <w:szCs w:val="24"/>
          <w:lang w:val="tt-RU"/>
        </w:rPr>
      </w:pPr>
    </w:p>
    <w:p w:rsidR="00C4753E" w:rsidRPr="00C4753E" w:rsidRDefault="00C4753E" w:rsidP="00C4753E">
      <w:pPr>
        <w:suppressAutoHyphens/>
        <w:ind w:left="284" w:right="142"/>
        <w:jc w:val="both"/>
        <w:rPr>
          <w:rFonts w:ascii="Arial" w:hAnsi="Arial" w:cs="Arial"/>
          <w:sz w:val="24"/>
          <w:szCs w:val="24"/>
        </w:rPr>
      </w:pPr>
      <w:proofErr w:type="spellStart"/>
      <w:r w:rsidRPr="00C4753E">
        <w:rPr>
          <w:rFonts w:ascii="Arial" w:hAnsi="Arial" w:cs="Arial"/>
          <w:sz w:val="24"/>
          <w:szCs w:val="24"/>
        </w:rPr>
        <w:t>Башкарма</w:t>
      </w:r>
      <w:proofErr w:type="spellEnd"/>
      <w:r w:rsidRPr="00C4753E">
        <w:rPr>
          <w:rFonts w:ascii="Arial" w:hAnsi="Arial" w:cs="Arial"/>
          <w:sz w:val="24"/>
          <w:szCs w:val="24"/>
        </w:rPr>
        <w:t xml:space="preserve"> комитет </w:t>
      </w:r>
      <w:proofErr w:type="spellStart"/>
      <w:r w:rsidRPr="00C4753E">
        <w:rPr>
          <w:rFonts w:ascii="Arial" w:hAnsi="Arial" w:cs="Arial"/>
          <w:sz w:val="24"/>
          <w:szCs w:val="24"/>
        </w:rPr>
        <w:t>җитәкчесе</w:t>
      </w:r>
      <w:proofErr w:type="spellEnd"/>
      <w:r w:rsidRPr="00C4753E">
        <w:rPr>
          <w:rFonts w:ascii="Arial" w:hAnsi="Arial" w:cs="Arial"/>
          <w:sz w:val="24"/>
          <w:szCs w:val="24"/>
        </w:rPr>
        <w:t xml:space="preserve"> </w:t>
      </w:r>
    </w:p>
    <w:p w:rsidR="00C4753E" w:rsidRPr="00C4753E" w:rsidRDefault="00C4753E" w:rsidP="00C4753E">
      <w:pPr>
        <w:suppressAutoHyphens/>
        <w:ind w:left="284" w:right="142"/>
        <w:jc w:val="both"/>
        <w:rPr>
          <w:rFonts w:ascii="Arial" w:hAnsi="Arial" w:cs="Arial"/>
          <w:sz w:val="24"/>
          <w:szCs w:val="24"/>
        </w:rPr>
      </w:pPr>
      <w:r w:rsidRPr="00C4753E">
        <w:rPr>
          <w:rFonts w:ascii="Arial" w:hAnsi="Arial" w:cs="Arial"/>
          <w:sz w:val="24"/>
          <w:szCs w:val="24"/>
        </w:rPr>
        <w:t xml:space="preserve">Сөнчәле </w:t>
      </w:r>
      <w:proofErr w:type="spellStart"/>
      <w:r w:rsidRPr="00C4753E">
        <w:rPr>
          <w:rFonts w:ascii="Arial" w:hAnsi="Arial" w:cs="Arial"/>
          <w:sz w:val="24"/>
          <w:szCs w:val="24"/>
        </w:rPr>
        <w:t>авыл</w:t>
      </w:r>
      <w:proofErr w:type="spellEnd"/>
      <w:r w:rsidRPr="00C4753E">
        <w:rPr>
          <w:rFonts w:ascii="Arial" w:hAnsi="Arial" w:cs="Arial"/>
          <w:sz w:val="24"/>
          <w:szCs w:val="24"/>
        </w:rPr>
        <w:t xml:space="preserve"> </w:t>
      </w:r>
      <w:proofErr w:type="spellStart"/>
      <w:r w:rsidRPr="00C4753E">
        <w:rPr>
          <w:rFonts w:ascii="Arial" w:hAnsi="Arial" w:cs="Arial"/>
          <w:sz w:val="24"/>
          <w:szCs w:val="24"/>
        </w:rPr>
        <w:t>җирлеге</w:t>
      </w:r>
      <w:proofErr w:type="spellEnd"/>
      <w:r w:rsidRPr="00C4753E">
        <w:rPr>
          <w:rFonts w:ascii="Arial" w:hAnsi="Arial" w:cs="Arial"/>
          <w:sz w:val="24"/>
          <w:szCs w:val="24"/>
        </w:rPr>
        <w:t xml:space="preserve"> </w:t>
      </w:r>
    </w:p>
    <w:p w:rsidR="00EB4895" w:rsidRPr="009B7CBA" w:rsidRDefault="00C4753E" w:rsidP="00C4753E">
      <w:pPr>
        <w:suppressAutoHyphens/>
        <w:ind w:left="284" w:right="142"/>
        <w:jc w:val="both"/>
        <w:rPr>
          <w:rFonts w:ascii="Arial" w:hAnsi="Arial" w:cs="Arial"/>
          <w:sz w:val="24"/>
          <w:szCs w:val="24"/>
        </w:rPr>
      </w:pPr>
      <w:r w:rsidRPr="00C4753E">
        <w:rPr>
          <w:rFonts w:ascii="Arial" w:hAnsi="Arial" w:cs="Arial"/>
          <w:sz w:val="24"/>
          <w:szCs w:val="24"/>
        </w:rPr>
        <w:t xml:space="preserve">ТР Аксубай </w:t>
      </w:r>
      <w:proofErr w:type="spellStart"/>
      <w:r w:rsidRPr="00C4753E">
        <w:rPr>
          <w:rFonts w:ascii="Arial" w:hAnsi="Arial" w:cs="Arial"/>
          <w:sz w:val="24"/>
          <w:szCs w:val="24"/>
        </w:rPr>
        <w:t>муниципаль</w:t>
      </w:r>
      <w:proofErr w:type="spellEnd"/>
      <w:r w:rsidRPr="00C4753E">
        <w:rPr>
          <w:rFonts w:ascii="Arial" w:hAnsi="Arial" w:cs="Arial"/>
          <w:sz w:val="24"/>
          <w:szCs w:val="24"/>
        </w:rPr>
        <w:t xml:space="preserve"> </w:t>
      </w:r>
      <w:proofErr w:type="gramStart"/>
      <w:r w:rsidRPr="00C4753E">
        <w:rPr>
          <w:rFonts w:ascii="Arial" w:hAnsi="Arial" w:cs="Arial"/>
          <w:sz w:val="24"/>
          <w:szCs w:val="24"/>
        </w:rPr>
        <w:t>районы</w:t>
      </w:r>
      <w:r w:rsidR="00EB4895" w:rsidRPr="009B7CBA">
        <w:rPr>
          <w:rFonts w:ascii="Arial" w:hAnsi="Arial" w:cs="Arial"/>
          <w:sz w:val="24"/>
          <w:szCs w:val="24"/>
        </w:rPr>
        <w:t xml:space="preserve">:   </w:t>
      </w:r>
      <w:proofErr w:type="gramEnd"/>
      <w:r w:rsidR="00EB4895" w:rsidRPr="009B7CBA">
        <w:rPr>
          <w:rFonts w:ascii="Arial" w:hAnsi="Arial" w:cs="Arial"/>
          <w:sz w:val="24"/>
          <w:szCs w:val="24"/>
        </w:rPr>
        <w:t xml:space="preserve">                            </w:t>
      </w:r>
      <w:r w:rsidR="009B7CBA">
        <w:rPr>
          <w:rFonts w:ascii="Arial" w:hAnsi="Arial" w:cs="Arial"/>
          <w:sz w:val="24"/>
          <w:szCs w:val="24"/>
        </w:rPr>
        <w:t xml:space="preserve">      </w:t>
      </w:r>
      <w:r>
        <w:rPr>
          <w:rFonts w:ascii="Arial" w:hAnsi="Arial" w:cs="Arial"/>
          <w:sz w:val="24"/>
          <w:szCs w:val="24"/>
        </w:rPr>
        <w:t xml:space="preserve">       </w:t>
      </w:r>
      <w:r w:rsidR="009B7CBA">
        <w:rPr>
          <w:rFonts w:ascii="Arial" w:hAnsi="Arial" w:cs="Arial"/>
          <w:sz w:val="24"/>
          <w:szCs w:val="24"/>
        </w:rPr>
        <w:t xml:space="preserve">   </w:t>
      </w:r>
      <w:proofErr w:type="spellStart"/>
      <w:r w:rsidR="009B7CBA">
        <w:rPr>
          <w:rFonts w:ascii="Arial" w:hAnsi="Arial" w:cs="Arial"/>
          <w:sz w:val="24"/>
          <w:szCs w:val="24"/>
        </w:rPr>
        <w:t>И.В.Крайнова</w:t>
      </w:r>
      <w:proofErr w:type="spellEnd"/>
    </w:p>
    <w:p w:rsidR="00F956BC" w:rsidRPr="009B7CBA" w:rsidRDefault="00F956BC" w:rsidP="00681DE3">
      <w:pPr>
        <w:suppressAutoHyphens/>
        <w:rPr>
          <w:rFonts w:ascii="Arial" w:hAnsi="Arial" w:cs="Arial"/>
          <w:b/>
          <w:sz w:val="24"/>
          <w:szCs w:val="24"/>
        </w:rPr>
      </w:pPr>
    </w:p>
    <w:sectPr w:rsidR="00F956BC" w:rsidRPr="009B7CBA" w:rsidSect="00681DE3">
      <w:pgSz w:w="11907" w:h="16840"/>
      <w:pgMar w:top="284" w:right="708" w:bottom="397" w:left="851" w:header="170"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4A4A"/>
    <w:multiLevelType w:val="multilevel"/>
    <w:tmpl w:val="2E363B8A"/>
    <w:lvl w:ilvl="0">
      <w:start w:val="1"/>
      <w:numFmt w:val="decimal"/>
      <w:lvlText w:val="%1."/>
      <w:lvlJc w:val="left"/>
      <w:pPr>
        <w:ind w:left="1721" w:hanging="870"/>
      </w:pPr>
      <w:rPr>
        <w:rFonts w:ascii="Times New Roman" w:eastAsia="Times New Roman" w:hAnsi="Times New Roman" w:cs="Times New Roman"/>
      </w:rPr>
    </w:lvl>
    <w:lvl w:ilvl="1">
      <w:start w:val="1"/>
      <w:numFmt w:val="decimal"/>
      <w:isLgl/>
      <w:lvlText w:val="%1.%2."/>
      <w:lvlJc w:val="left"/>
      <w:pPr>
        <w:ind w:left="2441" w:hanging="720"/>
      </w:pPr>
      <w:rPr>
        <w:rFonts w:hint="default"/>
      </w:rPr>
    </w:lvl>
    <w:lvl w:ilvl="2">
      <w:start w:val="1"/>
      <w:numFmt w:val="decimal"/>
      <w:isLgl/>
      <w:lvlText w:val="%1.%2.%3."/>
      <w:lvlJc w:val="left"/>
      <w:pPr>
        <w:ind w:left="3311" w:hanging="720"/>
      </w:pPr>
      <w:rPr>
        <w:rFonts w:hint="default"/>
      </w:rPr>
    </w:lvl>
    <w:lvl w:ilvl="3">
      <w:start w:val="1"/>
      <w:numFmt w:val="decimal"/>
      <w:isLgl/>
      <w:lvlText w:val="%1.%2.%3.%4."/>
      <w:lvlJc w:val="left"/>
      <w:pPr>
        <w:ind w:left="4541" w:hanging="1080"/>
      </w:pPr>
      <w:rPr>
        <w:rFonts w:hint="default"/>
      </w:rPr>
    </w:lvl>
    <w:lvl w:ilvl="4">
      <w:start w:val="1"/>
      <w:numFmt w:val="decimal"/>
      <w:isLgl/>
      <w:lvlText w:val="%1.%2.%3.%4.%5."/>
      <w:lvlJc w:val="left"/>
      <w:pPr>
        <w:ind w:left="5411" w:hanging="1080"/>
      </w:pPr>
      <w:rPr>
        <w:rFonts w:hint="default"/>
      </w:rPr>
    </w:lvl>
    <w:lvl w:ilvl="5">
      <w:start w:val="1"/>
      <w:numFmt w:val="decimal"/>
      <w:isLgl/>
      <w:lvlText w:val="%1.%2.%3.%4.%5.%6."/>
      <w:lvlJc w:val="left"/>
      <w:pPr>
        <w:ind w:left="6641" w:hanging="1440"/>
      </w:pPr>
      <w:rPr>
        <w:rFonts w:hint="default"/>
      </w:rPr>
    </w:lvl>
    <w:lvl w:ilvl="6">
      <w:start w:val="1"/>
      <w:numFmt w:val="decimal"/>
      <w:isLgl/>
      <w:lvlText w:val="%1.%2.%3.%4.%5.%6.%7."/>
      <w:lvlJc w:val="left"/>
      <w:pPr>
        <w:ind w:left="7511" w:hanging="1440"/>
      </w:pPr>
      <w:rPr>
        <w:rFonts w:hint="default"/>
      </w:rPr>
    </w:lvl>
    <w:lvl w:ilvl="7">
      <w:start w:val="1"/>
      <w:numFmt w:val="decimal"/>
      <w:isLgl/>
      <w:lvlText w:val="%1.%2.%3.%4.%5.%6.%7.%8."/>
      <w:lvlJc w:val="left"/>
      <w:pPr>
        <w:ind w:left="8741" w:hanging="1800"/>
      </w:pPr>
      <w:rPr>
        <w:rFonts w:hint="default"/>
      </w:rPr>
    </w:lvl>
    <w:lvl w:ilvl="8">
      <w:start w:val="1"/>
      <w:numFmt w:val="decimal"/>
      <w:isLgl/>
      <w:lvlText w:val="%1.%2.%3.%4.%5.%6.%7.%8.%9."/>
      <w:lvlJc w:val="left"/>
      <w:pPr>
        <w:ind w:left="9971" w:hanging="2160"/>
      </w:pPr>
      <w:rPr>
        <w:rFonts w:hint="default"/>
      </w:rPr>
    </w:lvl>
  </w:abstractNum>
  <w:abstractNum w:abstractNumId="1">
    <w:nsid w:val="06AD5669"/>
    <w:multiLevelType w:val="multilevel"/>
    <w:tmpl w:val="7152FAD4"/>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nsid w:val="238B4A4F"/>
    <w:multiLevelType w:val="hybridMultilevel"/>
    <w:tmpl w:val="BEEC0C12"/>
    <w:lvl w:ilvl="0" w:tplc="F656E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2C606F"/>
    <w:multiLevelType w:val="singleLevel"/>
    <w:tmpl w:val="0419000F"/>
    <w:lvl w:ilvl="0">
      <w:start w:val="1"/>
      <w:numFmt w:val="decimal"/>
      <w:lvlText w:val="%1."/>
      <w:lvlJc w:val="left"/>
      <w:pPr>
        <w:tabs>
          <w:tab w:val="num" w:pos="360"/>
        </w:tabs>
        <w:ind w:left="360" w:hanging="360"/>
      </w:pPr>
    </w:lvl>
  </w:abstractNum>
  <w:abstractNum w:abstractNumId="4">
    <w:nsid w:val="33B2656C"/>
    <w:multiLevelType w:val="hybridMultilevel"/>
    <w:tmpl w:val="49DE3482"/>
    <w:lvl w:ilvl="0" w:tplc="646CFC9A">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6">
    <w:nsid w:val="3B52049D"/>
    <w:multiLevelType w:val="singleLevel"/>
    <w:tmpl w:val="0419000F"/>
    <w:lvl w:ilvl="0">
      <w:start w:val="1"/>
      <w:numFmt w:val="decimal"/>
      <w:lvlText w:val="%1."/>
      <w:lvlJc w:val="left"/>
      <w:pPr>
        <w:tabs>
          <w:tab w:val="num" w:pos="360"/>
        </w:tabs>
        <w:ind w:left="360" w:hanging="360"/>
      </w:pPr>
    </w:lvl>
  </w:abstractNum>
  <w:abstractNum w:abstractNumId="7">
    <w:nsid w:val="61280BCE"/>
    <w:multiLevelType w:val="hybridMultilevel"/>
    <w:tmpl w:val="02D630E4"/>
    <w:lvl w:ilvl="0" w:tplc="C910118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8">
    <w:nsid w:val="7ACC37E6"/>
    <w:multiLevelType w:val="hybridMultilevel"/>
    <w:tmpl w:val="D4705D60"/>
    <w:lvl w:ilvl="0" w:tplc="5EFE97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5"/>
  </w:num>
  <w:num w:numId="3">
    <w:abstractNumId w:val="6"/>
  </w:num>
  <w:num w:numId="4">
    <w:abstractNumId w:val="7"/>
  </w:num>
  <w:num w:numId="5">
    <w:abstractNumId w:val="2"/>
  </w:num>
  <w:num w:numId="6">
    <w:abstractNumId w:val="8"/>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C8"/>
    <w:rsid w:val="000108F2"/>
    <w:rsid w:val="00066690"/>
    <w:rsid w:val="00066DCC"/>
    <w:rsid w:val="00073967"/>
    <w:rsid w:val="00085396"/>
    <w:rsid w:val="00091E1F"/>
    <w:rsid w:val="00097418"/>
    <w:rsid w:val="000A7E28"/>
    <w:rsid w:val="000B0D27"/>
    <w:rsid w:val="000C0353"/>
    <w:rsid w:val="000D1D23"/>
    <w:rsid w:val="000D7B6D"/>
    <w:rsid w:val="000F2F69"/>
    <w:rsid w:val="00115EEC"/>
    <w:rsid w:val="0014340A"/>
    <w:rsid w:val="001444BB"/>
    <w:rsid w:val="00164182"/>
    <w:rsid w:val="00171F6E"/>
    <w:rsid w:val="00173354"/>
    <w:rsid w:val="00173DF5"/>
    <w:rsid w:val="0018198E"/>
    <w:rsid w:val="0018735F"/>
    <w:rsid w:val="00190772"/>
    <w:rsid w:val="001A7499"/>
    <w:rsid w:val="001C2608"/>
    <w:rsid w:val="001C4CB7"/>
    <w:rsid w:val="001D4BF3"/>
    <w:rsid w:val="001F3D09"/>
    <w:rsid w:val="001F7CF1"/>
    <w:rsid w:val="00201C0E"/>
    <w:rsid w:val="0020743C"/>
    <w:rsid w:val="002412B9"/>
    <w:rsid w:val="0026693F"/>
    <w:rsid w:val="00285412"/>
    <w:rsid w:val="002A12CF"/>
    <w:rsid w:val="002A40A7"/>
    <w:rsid w:val="002D6EE9"/>
    <w:rsid w:val="002E456A"/>
    <w:rsid w:val="002E5CFD"/>
    <w:rsid w:val="00312CA2"/>
    <w:rsid w:val="00327842"/>
    <w:rsid w:val="003405BB"/>
    <w:rsid w:val="003A2703"/>
    <w:rsid w:val="003A5EEB"/>
    <w:rsid w:val="003A6FFF"/>
    <w:rsid w:val="003E1F7D"/>
    <w:rsid w:val="003E58AC"/>
    <w:rsid w:val="004144F1"/>
    <w:rsid w:val="00414D43"/>
    <w:rsid w:val="0041793A"/>
    <w:rsid w:val="00420215"/>
    <w:rsid w:val="0042045C"/>
    <w:rsid w:val="00427556"/>
    <w:rsid w:val="00427558"/>
    <w:rsid w:val="004612FA"/>
    <w:rsid w:val="00464F18"/>
    <w:rsid w:val="00496821"/>
    <w:rsid w:val="004A7AC3"/>
    <w:rsid w:val="004D6FEC"/>
    <w:rsid w:val="004E4A9D"/>
    <w:rsid w:val="00516FBF"/>
    <w:rsid w:val="00517A09"/>
    <w:rsid w:val="00522562"/>
    <w:rsid w:val="005226FF"/>
    <w:rsid w:val="00527C24"/>
    <w:rsid w:val="00542B19"/>
    <w:rsid w:val="005471AF"/>
    <w:rsid w:val="00552612"/>
    <w:rsid w:val="005562CB"/>
    <w:rsid w:val="005A5F2A"/>
    <w:rsid w:val="005A6482"/>
    <w:rsid w:val="005A6AD7"/>
    <w:rsid w:val="005B2E5F"/>
    <w:rsid w:val="005B538D"/>
    <w:rsid w:val="005D724E"/>
    <w:rsid w:val="006320B2"/>
    <w:rsid w:val="006332E3"/>
    <w:rsid w:val="00641110"/>
    <w:rsid w:val="00657E03"/>
    <w:rsid w:val="00662248"/>
    <w:rsid w:val="00666185"/>
    <w:rsid w:val="00680F36"/>
    <w:rsid w:val="00681DE3"/>
    <w:rsid w:val="0068470C"/>
    <w:rsid w:val="006E1F28"/>
    <w:rsid w:val="006E39D3"/>
    <w:rsid w:val="006F22BA"/>
    <w:rsid w:val="00705AD5"/>
    <w:rsid w:val="00714192"/>
    <w:rsid w:val="0072480E"/>
    <w:rsid w:val="00733C72"/>
    <w:rsid w:val="0074360A"/>
    <w:rsid w:val="00745752"/>
    <w:rsid w:val="00773600"/>
    <w:rsid w:val="00796613"/>
    <w:rsid w:val="007B33F1"/>
    <w:rsid w:val="007C03C3"/>
    <w:rsid w:val="007D4D6E"/>
    <w:rsid w:val="007D57B2"/>
    <w:rsid w:val="007E7DBC"/>
    <w:rsid w:val="007F2AE5"/>
    <w:rsid w:val="0080272F"/>
    <w:rsid w:val="00853560"/>
    <w:rsid w:val="0086280F"/>
    <w:rsid w:val="00890769"/>
    <w:rsid w:val="00895905"/>
    <w:rsid w:val="008C2938"/>
    <w:rsid w:val="008C3CF3"/>
    <w:rsid w:val="008E0ECF"/>
    <w:rsid w:val="008E7592"/>
    <w:rsid w:val="008F3527"/>
    <w:rsid w:val="00901729"/>
    <w:rsid w:val="00912D84"/>
    <w:rsid w:val="009470C8"/>
    <w:rsid w:val="00960602"/>
    <w:rsid w:val="00970A3E"/>
    <w:rsid w:val="009A411C"/>
    <w:rsid w:val="009B664F"/>
    <w:rsid w:val="009B7CBA"/>
    <w:rsid w:val="009D43AB"/>
    <w:rsid w:val="009D757F"/>
    <w:rsid w:val="009F58FC"/>
    <w:rsid w:val="00A03246"/>
    <w:rsid w:val="00A11BE1"/>
    <w:rsid w:val="00A15C68"/>
    <w:rsid w:val="00A202C1"/>
    <w:rsid w:val="00A23D22"/>
    <w:rsid w:val="00A553B2"/>
    <w:rsid w:val="00A618FE"/>
    <w:rsid w:val="00A61C57"/>
    <w:rsid w:val="00A84A25"/>
    <w:rsid w:val="00A95B28"/>
    <w:rsid w:val="00AB59B9"/>
    <w:rsid w:val="00B014E9"/>
    <w:rsid w:val="00B05D3B"/>
    <w:rsid w:val="00B17992"/>
    <w:rsid w:val="00B2254C"/>
    <w:rsid w:val="00B27632"/>
    <w:rsid w:val="00B37A80"/>
    <w:rsid w:val="00B5007F"/>
    <w:rsid w:val="00B820DA"/>
    <w:rsid w:val="00BD581B"/>
    <w:rsid w:val="00BD71A8"/>
    <w:rsid w:val="00BE20E2"/>
    <w:rsid w:val="00C26A42"/>
    <w:rsid w:val="00C4753E"/>
    <w:rsid w:val="00C556A9"/>
    <w:rsid w:val="00C76DF6"/>
    <w:rsid w:val="00C77C26"/>
    <w:rsid w:val="00C83A0A"/>
    <w:rsid w:val="00C83EB0"/>
    <w:rsid w:val="00C9607D"/>
    <w:rsid w:val="00CA1286"/>
    <w:rsid w:val="00CB11F0"/>
    <w:rsid w:val="00CC2C23"/>
    <w:rsid w:val="00CC5C9D"/>
    <w:rsid w:val="00CC632C"/>
    <w:rsid w:val="00CD2A68"/>
    <w:rsid w:val="00CF680C"/>
    <w:rsid w:val="00CF7CDE"/>
    <w:rsid w:val="00D01F14"/>
    <w:rsid w:val="00D3661A"/>
    <w:rsid w:val="00D43D2A"/>
    <w:rsid w:val="00D6015F"/>
    <w:rsid w:val="00DB7A9A"/>
    <w:rsid w:val="00DC171E"/>
    <w:rsid w:val="00DD2284"/>
    <w:rsid w:val="00DF376B"/>
    <w:rsid w:val="00E0019A"/>
    <w:rsid w:val="00E106A0"/>
    <w:rsid w:val="00E64ABF"/>
    <w:rsid w:val="00E72FE0"/>
    <w:rsid w:val="00E7714A"/>
    <w:rsid w:val="00EA438E"/>
    <w:rsid w:val="00EB4895"/>
    <w:rsid w:val="00ED42D5"/>
    <w:rsid w:val="00EF1D96"/>
    <w:rsid w:val="00F4255B"/>
    <w:rsid w:val="00F535B9"/>
    <w:rsid w:val="00F7586F"/>
    <w:rsid w:val="00F764BD"/>
    <w:rsid w:val="00F82AF6"/>
    <w:rsid w:val="00F911F8"/>
    <w:rsid w:val="00F956BC"/>
    <w:rsid w:val="00FC2B25"/>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6047F-F76D-43E3-88D4-2888A66A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0"/>
    </w:rPr>
  </w:style>
  <w:style w:type="paragraph" w:styleId="a4">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5">
    <w:name w:val="Document Map"/>
    <w:basedOn w:val="a"/>
    <w:semiHidden/>
    <w:pPr>
      <w:shd w:val="clear" w:color="auto" w:fill="000080"/>
    </w:pPr>
    <w:rPr>
      <w:rFonts w:ascii="Tahoma" w:hAnsi="Tahoma"/>
    </w:rPr>
  </w:style>
  <w:style w:type="paragraph" w:styleId="a6">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7">
    <w:name w:val="Balloon Text"/>
    <w:basedOn w:val="a"/>
    <w:semiHidden/>
    <w:rsid w:val="00C26A42"/>
    <w:rPr>
      <w:rFonts w:ascii="Tahoma" w:hAnsi="Tahoma" w:cs="Tahoma"/>
      <w:sz w:val="16"/>
      <w:szCs w:val="16"/>
    </w:rPr>
  </w:style>
  <w:style w:type="table" w:styleId="a8">
    <w:name w:val="Table Grid"/>
    <w:basedOn w:val="a1"/>
    <w:uiPriority w:val="59"/>
    <w:rsid w:val="00E0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E64ABF"/>
  </w:style>
  <w:style w:type="character" w:styleId="aa">
    <w:name w:val="Emphasis"/>
    <w:qFormat/>
    <w:rsid w:val="004E4A9D"/>
    <w:rPr>
      <w:i/>
      <w:iCs/>
    </w:rPr>
  </w:style>
  <w:style w:type="character" w:styleId="ab">
    <w:name w:val="Hyperlink"/>
    <w:rsid w:val="00EB4895"/>
    <w:rPr>
      <w:color w:val="0000FF"/>
      <w:u w:val="none"/>
    </w:rPr>
  </w:style>
  <w:style w:type="paragraph" w:styleId="ac">
    <w:name w:val="Subtitle"/>
    <w:basedOn w:val="a"/>
    <w:next w:val="a"/>
    <w:link w:val="ad"/>
    <w:qFormat/>
    <w:rsid w:val="00705AD5"/>
    <w:pPr>
      <w:spacing w:after="60"/>
      <w:jc w:val="center"/>
      <w:outlineLvl w:val="1"/>
    </w:pPr>
    <w:rPr>
      <w:rFonts w:ascii="Cambria" w:hAnsi="Cambria"/>
      <w:sz w:val="24"/>
      <w:szCs w:val="24"/>
    </w:rPr>
  </w:style>
  <w:style w:type="character" w:customStyle="1" w:styleId="ad">
    <w:name w:val="Подзаголовок Знак"/>
    <w:link w:val="ac"/>
    <w:rsid w:val="00705AD5"/>
    <w:rPr>
      <w:rFonts w:ascii="Cambria" w:eastAsia="Times New Roman" w:hAnsi="Cambria" w:cs="Times New Roman"/>
      <w:sz w:val="24"/>
      <w:szCs w:val="24"/>
    </w:rPr>
  </w:style>
  <w:style w:type="paragraph" w:styleId="ae">
    <w:name w:val="Normal (Web)"/>
    <w:basedOn w:val="a"/>
    <w:uiPriority w:val="99"/>
    <w:unhideWhenUsed/>
    <w:rsid w:val="00705AD5"/>
    <w:pPr>
      <w:spacing w:before="100" w:beforeAutospacing="1" w:after="100" w:afterAutospacing="1"/>
    </w:pPr>
    <w:rPr>
      <w:sz w:val="24"/>
      <w:szCs w:val="24"/>
    </w:rPr>
  </w:style>
  <w:style w:type="paragraph" w:customStyle="1" w:styleId="formattext">
    <w:name w:val="formattext"/>
    <w:basedOn w:val="a"/>
    <w:rsid w:val="00F956B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06757">
      <w:bodyDiv w:val="1"/>
      <w:marLeft w:val="0"/>
      <w:marRight w:val="0"/>
      <w:marTop w:val="0"/>
      <w:marBottom w:val="0"/>
      <w:divBdr>
        <w:top w:val="none" w:sz="0" w:space="0" w:color="auto"/>
        <w:left w:val="none" w:sz="0" w:space="0" w:color="auto"/>
        <w:bottom w:val="none" w:sz="0" w:space="0" w:color="auto"/>
        <w:right w:val="none" w:sz="0" w:space="0" w:color="auto"/>
      </w:divBdr>
    </w:div>
    <w:div w:id="857886280">
      <w:bodyDiv w:val="1"/>
      <w:marLeft w:val="0"/>
      <w:marRight w:val="0"/>
      <w:marTop w:val="0"/>
      <w:marBottom w:val="0"/>
      <w:divBdr>
        <w:top w:val="none" w:sz="0" w:space="0" w:color="auto"/>
        <w:left w:val="none" w:sz="0" w:space="0" w:color="auto"/>
        <w:bottom w:val="none" w:sz="0" w:space="0" w:color="auto"/>
        <w:right w:val="none" w:sz="0" w:space="0" w:color="auto"/>
      </w:divBdr>
    </w:div>
    <w:div w:id="894389020">
      <w:bodyDiv w:val="1"/>
      <w:marLeft w:val="0"/>
      <w:marRight w:val="0"/>
      <w:marTop w:val="0"/>
      <w:marBottom w:val="0"/>
      <w:divBdr>
        <w:top w:val="none" w:sz="0" w:space="0" w:color="auto"/>
        <w:left w:val="none" w:sz="0" w:space="0" w:color="auto"/>
        <w:bottom w:val="none" w:sz="0" w:space="0" w:color="auto"/>
        <w:right w:val="none" w:sz="0" w:space="0" w:color="auto"/>
      </w:divBdr>
    </w:div>
    <w:div w:id="1730566528">
      <w:bodyDiv w:val="1"/>
      <w:marLeft w:val="0"/>
      <w:marRight w:val="0"/>
      <w:marTop w:val="0"/>
      <w:marBottom w:val="0"/>
      <w:divBdr>
        <w:top w:val="none" w:sz="0" w:space="0" w:color="auto"/>
        <w:left w:val="none" w:sz="0" w:space="0" w:color="auto"/>
        <w:bottom w:val="none" w:sz="0" w:space="0" w:color="auto"/>
        <w:right w:val="none" w:sz="0" w:space="0" w:color="auto"/>
      </w:divBdr>
    </w:div>
    <w:div w:id="18578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47EE3-1A2D-4300-9DA3-E0FB73FF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2295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2692</CharactersWithSpaces>
  <SharedDoc>false</SharedDoc>
  <HLinks>
    <vt:vector size="6" baseType="variant">
      <vt:variant>
        <vt:i4>3342438</vt:i4>
      </vt:variant>
      <vt:variant>
        <vt:i4>0</vt:i4>
      </vt:variant>
      <vt:variant>
        <vt:i4>0</vt:i4>
      </vt:variant>
      <vt:variant>
        <vt:i4>5</vt:i4>
      </vt:variant>
      <vt:variant>
        <vt:lpwstr>http://aksubayevo.tatarstan.ru/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subject/>
  <dc:creator>User</dc:creator>
  <cp:keywords/>
  <cp:lastModifiedBy>Учетная запись Майкрософт</cp:lastModifiedBy>
  <cp:revision>4</cp:revision>
  <cp:lastPrinted>2021-03-26T07:51:00Z</cp:lastPrinted>
  <dcterms:created xsi:type="dcterms:W3CDTF">2025-08-19T11:17:00Z</dcterms:created>
  <dcterms:modified xsi:type="dcterms:W3CDTF">2025-08-19T11:22:00Z</dcterms:modified>
</cp:coreProperties>
</file>