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F6" w:rsidRPr="00381BF6" w:rsidRDefault="000B1A1A" w:rsidP="00381BF6">
      <w:pPr>
        <w:tabs>
          <w:tab w:val="left" w:pos="14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81BF6">
        <w:rPr>
          <w:rFonts w:ascii="Arial" w:hAnsi="Arial" w:cs="Arial"/>
          <w:b/>
          <w:sz w:val="24"/>
          <w:szCs w:val="24"/>
        </w:rPr>
        <w:tab/>
      </w:r>
      <w:r w:rsidRPr="00381BF6">
        <w:rPr>
          <w:rFonts w:ascii="Arial" w:hAnsi="Arial" w:cs="Arial"/>
          <w:b/>
          <w:sz w:val="24"/>
          <w:szCs w:val="24"/>
        </w:rPr>
        <w:tab/>
      </w:r>
      <w:r w:rsidRPr="00381BF6">
        <w:rPr>
          <w:rFonts w:ascii="Arial" w:hAnsi="Arial" w:cs="Arial"/>
          <w:b/>
          <w:sz w:val="24"/>
          <w:szCs w:val="24"/>
        </w:rPr>
        <w:tab/>
      </w:r>
      <w:r w:rsidRPr="00381BF6">
        <w:rPr>
          <w:rFonts w:ascii="Arial" w:hAnsi="Arial" w:cs="Arial"/>
          <w:b/>
          <w:sz w:val="24"/>
          <w:szCs w:val="24"/>
        </w:rPr>
        <w:tab/>
      </w:r>
    </w:p>
    <w:tbl>
      <w:tblPr>
        <w:tblW w:w="10314" w:type="dxa"/>
        <w:tblLayout w:type="fixed"/>
        <w:tblLook w:val="01E0"/>
      </w:tblPr>
      <w:tblGrid>
        <w:gridCol w:w="4536"/>
        <w:gridCol w:w="567"/>
        <w:gridCol w:w="534"/>
        <w:gridCol w:w="4677"/>
      </w:tblGrid>
      <w:tr w:rsidR="00381BF6" w:rsidRPr="00381BF6" w:rsidTr="00933E8B">
        <w:tc>
          <w:tcPr>
            <w:tcW w:w="4536" w:type="dxa"/>
            <w:vAlign w:val="center"/>
          </w:tcPr>
          <w:p w:rsidR="00381BF6" w:rsidRPr="00381BF6" w:rsidRDefault="00381BF6" w:rsidP="00381BF6">
            <w:pPr>
              <w:tabs>
                <w:tab w:val="left" w:pos="142"/>
              </w:tabs>
              <w:spacing w:after="0"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BF6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Pr="00381BF6">
              <w:rPr>
                <w:rFonts w:ascii="Arial" w:hAnsi="Arial" w:cs="Arial"/>
                <w:sz w:val="24"/>
                <w:szCs w:val="24"/>
                <w:lang w:val="tt-RU"/>
              </w:rPr>
              <w:t>НОВОКИРЕМЕТСКОГО СЕЛ</w:t>
            </w:r>
            <w:proofErr w:type="spellStart"/>
            <w:r w:rsidRPr="00381BF6">
              <w:rPr>
                <w:rFonts w:ascii="Arial" w:hAnsi="Arial" w:cs="Arial"/>
                <w:sz w:val="24"/>
                <w:szCs w:val="24"/>
              </w:rPr>
              <w:t>ЬСКОГО</w:t>
            </w:r>
            <w:proofErr w:type="spellEnd"/>
            <w:r w:rsidRPr="00381BF6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 РЕСПУБЛИКИ ТАТАРСТАН</w:t>
            </w:r>
          </w:p>
        </w:tc>
        <w:tc>
          <w:tcPr>
            <w:tcW w:w="1101" w:type="dxa"/>
            <w:gridSpan w:val="2"/>
            <w:vAlign w:val="center"/>
          </w:tcPr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BF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7" w:type="dxa"/>
            <w:vAlign w:val="center"/>
          </w:tcPr>
          <w:p w:rsidR="00933E8B" w:rsidRDefault="00381BF6" w:rsidP="00933E8B">
            <w:pPr>
              <w:tabs>
                <w:tab w:val="left" w:pos="142"/>
              </w:tabs>
              <w:spacing w:after="0"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</w:t>
            </w:r>
            <w:proofErr w:type="spellStart"/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>РЕСПУБЛИКАСЫ</w:t>
            </w:r>
            <w:proofErr w:type="spellEnd"/>
          </w:p>
          <w:p w:rsidR="00933E8B" w:rsidRDefault="00381BF6" w:rsidP="00933E8B">
            <w:pPr>
              <w:tabs>
                <w:tab w:val="left" w:pos="142"/>
              </w:tabs>
              <w:spacing w:after="0"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proofErr w:type="spellStart"/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>АКСУБАЙ</w:t>
            </w:r>
            <w:proofErr w:type="spellEnd"/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>МУНИЦИПАЛЬ</w:t>
            </w:r>
            <w:proofErr w:type="spellEnd"/>
            <w:r w:rsidR="00353FC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>РАЙОНЫ</w:t>
            </w:r>
          </w:p>
          <w:p w:rsidR="00381BF6" w:rsidRPr="00381BF6" w:rsidRDefault="00381BF6" w:rsidP="00933E8B">
            <w:pPr>
              <w:tabs>
                <w:tab w:val="left" w:pos="142"/>
              </w:tabs>
              <w:spacing w:after="0"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81B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КАРМӘТ АВЫЛ ҖИРЛЕГЕ </w:t>
            </w:r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>СОВЕТЫ</w:t>
            </w:r>
          </w:p>
        </w:tc>
      </w:tr>
      <w:tr w:rsidR="00381BF6" w:rsidRPr="00381BF6" w:rsidTr="00933E8B">
        <w:tc>
          <w:tcPr>
            <w:tcW w:w="4536" w:type="dxa"/>
          </w:tcPr>
          <w:p w:rsidR="00381BF6" w:rsidRPr="00381BF6" w:rsidRDefault="00381BF6" w:rsidP="00381BF6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01" w:type="dxa"/>
            <w:gridSpan w:val="2"/>
          </w:tcPr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1BF6" w:rsidRPr="00381BF6" w:rsidTr="00933E8B">
        <w:trPr>
          <w:trHeight w:hRule="exact" w:val="454"/>
        </w:trPr>
        <w:tc>
          <w:tcPr>
            <w:tcW w:w="5103" w:type="dxa"/>
            <w:gridSpan w:val="2"/>
          </w:tcPr>
          <w:p w:rsidR="00381BF6" w:rsidRPr="00381BF6" w:rsidRDefault="00381BF6" w:rsidP="00353FCA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BF6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5211" w:type="dxa"/>
            <w:gridSpan w:val="2"/>
          </w:tcPr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1BF6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1BF6" w:rsidRPr="00381BF6" w:rsidTr="00933E8B">
        <w:trPr>
          <w:trHeight w:val="275"/>
        </w:trPr>
        <w:tc>
          <w:tcPr>
            <w:tcW w:w="10314" w:type="dxa"/>
            <w:gridSpan w:val="4"/>
          </w:tcPr>
          <w:p w:rsidR="00381BF6" w:rsidRPr="00381BF6" w:rsidRDefault="00DB6728" w:rsidP="004D6754">
            <w:pPr>
              <w:tabs>
                <w:tab w:val="left" w:pos="142"/>
              </w:tabs>
              <w:spacing w:after="0"/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353FCA"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  <w:r w:rsidR="004D6754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март 2026 </w:t>
            </w:r>
            <w:r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ел </w:t>
            </w:r>
            <w:r w:rsidR="00353FCA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tt-RU"/>
              </w:rPr>
              <w:t>Яңа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К</w:t>
            </w:r>
            <w:r>
              <w:rPr>
                <w:rFonts w:ascii="Arial" w:hAnsi="Arial" w:cs="Arial"/>
                <w:b/>
                <w:sz w:val="24"/>
                <w:szCs w:val="24"/>
                <w:lang w:val="tt-RU"/>
              </w:rPr>
              <w:t>а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рм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tt-RU"/>
              </w:rPr>
              <w:t>ә</w:t>
            </w:r>
            <w:r>
              <w:rPr>
                <w:rFonts w:ascii="Arial" w:hAnsi="Arial" w:cs="Arial"/>
                <w:b/>
                <w:sz w:val="24"/>
                <w:szCs w:val="24"/>
              </w:rPr>
              <w:t>т</w:t>
            </w:r>
            <w:r w:rsidR="00381BF6" w:rsidRPr="00381B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53FCA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="00381BF6" w:rsidRPr="00381BF6">
              <w:rPr>
                <w:rFonts w:ascii="Arial" w:hAnsi="Arial" w:cs="Arial"/>
                <w:b/>
                <w:sz w:val="24"/>
                <w:szCs w:val="24"/>
              </w:rPr>
              <w:t>№1</w:t>
            </w:r>
            <w:r w:rsidR="00933E8B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</w:tbl>
    <w:p w:rsidR="00674861" w:rsidRPr="00381BF6" w:rsidRDefault="00674861" w:rsidP="00381BF6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B6728" w:rsidRPr="00DB6728" w:rsidRDefault="00DB6728" w:rsidP="00DB6728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Татарстан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Республикасы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Аксубай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муниципаль</w:t>
      </w:r>
      <w:proofErr w:type="spellEnd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районы</w:t>
      </w:r>
      <w:r>
        <w:rPr>
          <w:rFonts w:ascii="Arial" w:hAnsi="Arial" w:cs="Arial"/>
          <w:b/>
          <w:sz w:val="24"/>
          <w:szCs w:val="24"/>
          <w:lang w:val="tt-RU"/>
        </w:rPr>
        <w:t>Яңа</w:t>
      </w:r>
      <w:r>
        <w:rPr>
          <w:rFonts w:ascii="Arial" w:hAnsi="Arial" w:cs="Arial"/>
          <w:b/>
          <w:sz w:val="24"/>
          <w:szCs w:val="24"/>
        </w:rPr>
        <w:t xml:space="preserve"> К</w:t>
      </w:r>
      <w:r>
        <w:rPr>
          <w:rFonts w:ascii="Arial" w:hAnsi="Arial" w:cs="Arial"/>
          <w:b/>
          <w:sz w:val="24"/>
          <w:szCs w:val="24"/>
          <w:lang w:val="tt-RU"/>
        </w:rPr>
        <w:t>а</w:t>
      </w:r>
      <w:proofErr w:type="spellStart"/>
      <w:r>
        <w:rPr>
          <w:rFonts w:ascii="Arial" w:hAnsi="Arial" w:cs="Arial"/>
          <w:b/>
          <w:sz w:val="24"/>
          <w:szCs w:val="24"/>
        </w:rPr>
        <w:t>рм</w:t>
      </w:r>
      <w:proofErr w:type="spellEnd"/>
      <w:r>
        <w:rPr>
          <w:rFonts w:ascii="Arial" w:hAnsi="Arial" w:cs="Arial"/>
          <w:b/>
          <w:sz w:val="24"/>
          <w:szCs w:val="24"/>
          <w:lang w:val="tt-RU"/>
        </w:rPr>
        <w:t>ә</w:t>
      </w:r>
      <w:r>
        <w:rPr>
          <w:rFonts w:ascii="Arial" w:hAnsi="Arial" w:cs="Arial"/>
          <w:b/>
          <w:sz w:val="24"/>
          <w:szCs w:val="24"/>
        </w:rPr>
        <w:t>т</w:t>
      </w:r>
      <w:r w:rsidR="00F656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авыл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җирлеге Советы «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Аксубай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муници</w:t>
      </w:r>
      <w:r w:rsidRPr="00DB6728">
        <w:rPr>
          <w:rFonts w:ascii="Arial" w:hAnsi="Arial" w:cs="Arial"/>
          <w:b/>
          <w:bCs/>
          <w:iCs/>
          <w:sz w:val="24"/>
          <w:szCs w:val="24"/>
        </w:rPr>
        <w:t>паль</w:t>
      </w:r>
      <w:proofErr w:type="spellEnd"/>
      <w:r w:rsidRPr="00DB6728">
        <w:rPr>
          <w:rFonts w:ascii="Arial" w:hAnsi="Arial" w:cs="Arial"/>
          <w:b/>
          <w:bCs/>
          <w:iCs/>
          <w:sz w:val="24"/>
          <w:szCs w:val="24"/>
        </w:rPr>
        <w:t xml:space="preserve"> районы "</w:t>
      </w:r>
      <w:r>
        <w:rPr>
          <w:rFonts w:ascii="Arial" w:hAnsi="Arial" w:cs="Arial"/>
          <w:b/>
          <w:sz w:val="24"/>
          <w:szCs w:val="24"/>
          <w:lang w:val="tt-RU"/>
        </w:rPr>
        <w:t>Яңа</w:t>
      </w:r>
      <w:r>
        <w:rPr>
          <w:rFonts w:ascii="Arial" w:hAnsi="Arial" w:cs="Arial"/>
          <w:b/>
          <w:sz w:val="24"/>
          <w:szCs w:val="24"/>
        </w:rPr>
        <w:t xml:space="preserve"> К</w:t>
      </w:r>
      <w:r>
        <w:rPr>
          <w:rFonts w:ascii="Arial" w:hAnsi="Arial" w:cs="Arial"/>
          <w:b/>
          <w:sz w:val="24"/>
          <w:szCs w:val="24"/>
          <w:lang w:val="tt-RU"/>
        </w:rPr>
        <w:t>а</w:t>
      </w:r>
      <w:proofErr w:type="spellStart"/>
      <w:r>
        <w:rPr>
          <w:rFonts w:ascii="Arial" w:hAnsi="Arial" w:cs="Arial"/>
          <w:b/>
          <w:sz w:val="24"/>
          <w:szCs w:val="24"/>
        </w:rPr>
        <w:t>рм</w:t>
      </w:r>
      <w:proofErr w:type="spellEnd"/>
      <w:r>
        <w:rPr>
          <w:rFonts w:ascii="Arial" w:hAnsi="Arial" w:cs="Arial"/>
          <w:b/>
          <w:sz w:val="24"/>
          <w:szCs w:val="24"/>
          <w:lang w:val="tt-RU"/>
        </w:rPr>
        <w:t>ә</w:t>
      </w:r>
      <w:r>
        <w:rPr>
          <w:rFonts w:ascii="Arial" w:hAnsi="Arial" w:cs="Arial"/>
          <w:b/>
          <w:sz w:val="24"/>
          <w:szCs w:val="24"/>
        </w:rPr>
        <w:t>т</w:t>
      </w:r>
      <w:r w:rsidR="00F656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авыл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җирлеге"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муниципаль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берәмлегендә</w:t>
      </w:r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муниципаль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хезмәт</w:t>
      </w:r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вазыйфаларын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биләүгә</w:t>
      </w:r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дәгъвакылучы</w:t>
      </w:r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гражданнар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тарафыннан</w:t>
      </w:r>
      <w:proofErr w:type="spellEnd"/>
      <w:r w:rsidR="00F6564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керемнәре, мөлкәте</w:t>
      </w:r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һәм</w:t>
      </w:r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gram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</w:t>
      </w:r>
      <w:proofErr w:type="gramEnd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өлкәти</w:t>
      </w:r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характердагы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йөкләмәләре</w:t>
      </w:r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турында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белешмәләр</w:t>
      </w:r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бирү,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шулай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УК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Аксубай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муниципаль</w:t>
      </w:r>
      <w:proofErr w:type="spellEnd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районы «</w:t>
      </w:r>
      <w:r>
        <w:rPr>
          <w:rFonts w:ascii="Arial" w:hAnsi="Arial" w:cs="Arial"/>
          <w:b/>
          <w:sz w:val="24"/>
          <w:szCs w:val="24"/>
          <w:lang w:val="tt-RU"/>
        </w:rPr>
        <w:t>Яңа</w:t>
      </w:r>
      <w:r>
        <w:rPr>
          <w:rFonts w:ascii="Arial" w:hAnsi="Arial" w:cs="Arial"/>
          <w:b/>
          <w:sz w:val="24"/>
          <w:szCs w:val="24"/>
        </w:rPr>
        <w:t xml:space="preserve"> К</w:t>
      </w:r>
      <w:r>
        <w:rPr>
          <w:rFonts w:ascii="Arial" w:hAnsi="Arial" w:cs="Arial"/>
          <w:b/>
          <w:sz w:val="24"/>
          <w:szCs w:val="24"/>
          <w:lang w:val="tt-RU"/>
        </w:rPr>
        <w:t>а</w:t>
      </w:r>
      <w:proofErr w:type="spellStart"/>
      <w:r>
        <w:rPr>
          <w:rFonts w:ascii="Arial" w:hAnsi="Arial" w:cs="Arial"/>
          <w:b/>
          <w:sz w:val="24"/>
          <w:szCs w:val="24"/>
        </w:rPr>
        <w:t>рм</w:t>
      </w:r>
      <w:proofErr w:type="spellEnd"/>
      <w:r>
        <w:rPr>
          <w:rFonts w:ascii="Arial" w:hAnsi="Arial" w:cs="Arial"/>
          <w:b/>
          <w:sz w:val="24"/>
          <w:szCs w:val="24"/>
          <w:lang w:val="tt-RU"/>
        </w:rPr>
        <w:t xml:space="preserve">әт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авыл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җирлеге»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муниципаль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берәмлегендә</w:t>
      </w:r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муниципаль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хезмәткәрлә</w:t>
      </w:r>
      <w:proofErr w:type="gram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р</w:t>
      </w:r>
      <w:proofErr w:type="gram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тарафыннан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керемнәре,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чыгымнары</w:t>
      </w:r>
      <w:proofErr w:type="spellEnd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, мөлкәте</w:t>
      </w:r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һәм</w:t>
      </w:r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йөкләмәләре</w:t>
      </w:r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турында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белешмәләр</w:t>
      </w:r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бирү</w:t>
      </w:r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хакындагы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нигезләмәне</w:t>
      </w:r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раслау</w:t>
      </w:r>
      <w:proofErr w:type="spellEnd"/>
      <w:r w:rsidR="0090138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турында</w:t>
      </w:r>
      <w:proofErr w:type="spellEnd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"</w:t>
      </w:r>
      <w:r w:rsidRPr="00DB6728">
        <w:rPr>
          <w:rFonts w:ascii="Arial" w:hAnsi="Arial" w:cs="Arial"/>
          <w:b/>
          <w:bCs/>
          <w:iCs/>
          <w:sz w:val="24"/>
          <w:szCs w:val="24"/>
          <w:lang w:val="tt-RU"/>
        </w:rPr>
        <w:t>10</w:t>
      </w:r>
      <w:r w:rsidRPr="00DB6728">
        <w:rPr>
          <w:rFonts w:ascii="Arial" w:hAnsi="Arial" w:cs="Arial"/>
          <w:b/>
          <w:bCs/>
          <w:iCs/>
          <w:sz w:val="24"/>
          <w:szCs w:val="24"/>
        </w:rPr>
        <w:t>.11.2014 ел, № 15</w:t>
      </w:r>
      <w:r w:rsidR="0085721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карарының</w:t>
      </w:r>
      <w:r w:rsidR="0085721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үз</w:t>
      </w:r>
      <w:r w:rsidR="0085721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көчен</w:t>
      </w:r>
      <w:r w:rsidR="0085721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югалтуын</w:t>
      </w:r>
      <w:proofErr w:type="spellEnd"/>
      <w:r w:rsidR="0085721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тану</w:t>
      </w:r>
      <w:r w:rsidR="0085721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DB6728">
        <w:rPr>
          <w:rFonts w:ascii="Arial" w:eastAsia="Times New Roman" w:hAnsi="Arial" w:cs="Arial"/>
          <w:b/>
          <w:bCs/>
          <w:iCs/>
          <w:sz w:val="24"/>
          <w:szCs w:val="24"/>
        </w:rPr>
        <w:t>турында</w:t>
      </w:r>
      <w:proofErr w:type="spellEnd"/>
    </w:p>
    <w:p w:rsidR="00DB6728" w:rsidRPr="00DB6728" w:rsidRDefault="00DB6728" w:rsidP="00DB6728">
      <w:pPr>
        <w:pStyle w:val="2"/>
        <w:shd w:val="clear" w:color="auto" w:fill="FFFFFF"/>
        <w:spacing w:after="0" w:line="240" w:lineRule="auto"/>
        <w:ind w:firstLine="567"/>
        <w:jc w:val="both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Муниципаль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хокукый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актларны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гамәлдәге</w:t>
      </w:r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законнарга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туры китерү</w:t>
      </w:r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максатларында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, «Россия Федерациясендә</w:t>
      </w:r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муниципаль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хезмәт</w:t>
      </w:r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турында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» 2007 елның 2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мартындагы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25-ФЗ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номерлы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Федераль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законның 15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статьясын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һәм</w:t>
      </w:r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муниципаль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хезмәт</w:t>
      </w:r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турында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Татарстан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Республикасы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Кодексының 18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статьясын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исәпкә</w:t>
      </w:r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алып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,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Аксубай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муниципаль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районы </w:t>
      </w:r>
      <w:r w:rsidRPr="00DB6728">
        <w:rPr>
          <w:rFonts w:ascii="Arial" w:hAnsi="Arial" w:cs="Arial"/>
          <w:b w:val="0"/>
          <w:i w:val="0"/>
          <w:sz w:val="24"/>
          <w:szCs w:val="24"/>
          <w:lang w:val="tt-RU"/>
        </w:rPr>
        <w:t>Яңа</w:t>
      </w:r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 К</w:t>
      </w:r>
      <w:r w:rsidRPr="00DB6728">
        <w:rPr>
          <w:rFonts w:ascii="Arial" w:hAnsi="Arial" w:cs="Arial"/>
          <w:b w:val="0"/>
          <w:i w:val="0"/>
          <w:sz w:val="24"/>
          <w:szCs w:val="24"/>
          <w:lang w:val="tt-RU"/>
        </w:rPr>
        <w:t>а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рм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  <w:lang w:val="tt-RU"/>
        </w:rPr>
        <w:t>ә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т</w:t>
      </w:r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авыл</w:t>
      </w:r>
      <w:proofErr w:type="spellEnd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җирлеге</w:t>
      </w:r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 xml:space="preserve"> Советы </w:t>
      </w:r>
      <w:proofErr w:type="spellStart"/>
      <w:r w:rsidR="000D2F96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КАРАРЫ</w:t>
      </w:r>
      <w:proofErr w:type="spellEnd"/>
      <w:r w:rsidRPr="00DB6728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:</w:t>
      </w:r>
    </w:p>
    <w:p w:rsidR="00DB6728" w:rsidRPr="009B6B33" w:rsidRDefault="00DB6728" w:rsidP="009B6B33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1. Татарстан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Республикасы</w:t>
      </w:r>
      <w:proofErr w:type="spellEnd"/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Аксубай</w:t>
      </w:r>
      <w:proofErr w:type="spellEnd"/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муниципаль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 районы </w:t>
      </w:r>
      <w:r w:rsidRPr="00DB6728">
        <w:rPr>
          <w:rFonts w:ascii="Arial" w:hAnsi="Arial" w:cs="Arial"/>
          <w:b w:val="0"/>
          <w:i w:val="0"/>
          <w:sz w:val="24"/>
          <w:szCs w:val="24"/>
          <w:lang w:val="tt-RU"/>
        </w:rPr>
        <w:t>Яңа</w:t>
      </w:r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 К</w:t>
      </w:r>
      <w:r w:rsidRPr="00DB6728">
        <w:rPr>
          <w:rFonts w:ascii="Arial" w:hAnsi="Arial" w:cs="Arial"/>
          <w:b w:val="0"/>
          <w:i w:val="0"/>
          <w:sz w:val="24"/>
          <w:szCs w:val="24"/>
          <w:lang w:val="tt-RU"/>
        </w:rPr>
        <w:t>а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рм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  <w:lang w:val="tt-RU"/>
        </w:rPr>
        <w:t>ә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т</w:t>
      </w:r>
      <w:r w:rsidRPr="00DB6728">
        <w:rPr>
          <w:rFonts w:ascii="Arial" w:hAnsi="Arial" w:cs="Arial"/>
          <w:b w:val="0"/>
          <w:i w:val="0"/>
          <w:sz w:val="24"/>
          <w:szCs w:val="24"/>
          <w:lang w:val="tt-RU"/>
        </w:rPr>
        <w:t xml:space="preserve"> авыл җирлеге</w:t>
      </w:r>
      <w:r w:rsidR="000D2F96">
        <w:rPr>
          <w:rFonts w:ascii="Arial" w:hAnsi="Arial" w:cs="Arial"/>
          <w:b w:val="0"/>
          <w:i w:val="0"/>
          <w:sz w:val="24"/>
          <w:szCs w:val="24"/>
          <w:lang w:val="tt-RU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Советы «"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Аксубай</w:t>
      </w:r>
      <w:proofErr w:type="spellEnd"/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муниципаль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 районы "</w:t>
      </w:r>
      <w:r w:rsidRPr="00DB6728">
        <w:rPr>
          <w:rFonts w:ascii="Arial" w:hAnsi="Arial" w:cs="Arial"/>
          <w:b w:val="0"/>
          <w:i w:val="0"/>
          <w:sz w:val="24"/>
          <w:szCs w:val="24"/>
          <w:lang w:val="tt-RU"/>
        </w:rPr>
        <w:t>Яңа</w:t>
      </w:r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 К</w:t>
      </w:r>
      <w:r w:rsidRPr="00DB6728">
        <w:rPr>
          <w:rFonts w:ascii="Arial" w:hAnsi="Arial" w:cs="Arial"/>
          <w:b w:val="0"/>
          <w:i w:val="0"/>
          <w:sz w:val="24"/>
          <w:szCs w:val="24"/>
          <w:lang w:val="tt-RU"/>
        </w:rPr>
        <w:t>а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рм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  <w:lang w:val="tt-RU"/>
        </w:rPr>
        <w:t>ә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т</w:t>
      </w:r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авыл</w:t>
      </w:r>
      <w:proofErr w:type="spellEnd"/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җирлеге"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муниципаль</w:t>
      </w:r>
      <w:proofErr w:type="spellEnd"/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берәмлегендә</w:t>
      </w:r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муниципаль</w:t>
      </w:r>
      <w:proofErr w:type="spellEnd"/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хезмәт</w:t>
      </w:r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вазыйфаларын</w:t>
      </w:r>
      <w:proofErr w:type="spellEnd"/>
      <w:r w:rsidR="000D2F9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биләүгә</w:t>
      </w:r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дәгъва</w:t>
      </w:r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кылучыг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ражданнар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тарафыннан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керемнәре, мөлкәте</w:t>
      </w:r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һәм</w:t>
      </w:r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gramStart"/>
      <w:r w:rsidRPr="00DB6728">
        <w:rPr>
          <w:rFonts w:ascii="Arial" w:hAnsi="Arial" w:cs="Arial"/>
          <w:b w:val="0"/>
          <w:i w:val="0"/>
          <w:sz w:val="24"/>
          <w:szCs w:val="24"/>
        </w:rPr>
        <w:t>м</w:t>
      </w:r>
      <w:proofErr w:type="gramEnd"/>
      <w:r w:rsidRPr="00DB6728">
        <w:rPr>
          <w:rFonts w:ascii="Arial" w:hAnsi="Arial" w:cs="Arial"/>
          <w:b w:val="0"/>
          <w:i w:val="0"/>
          <w:sz w:val="24"/>
          <w:szCs w:val="24"/>
        </w:rPr>
        <w:t>өлкәти</w:t>
      </w:r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характердагы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йөкләмәләре</w:t>
      </w:r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турында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белешмәләр</w:t>
      </w:r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бирү,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шулай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УК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Аксубай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муниципаль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 районы «</w:t>
      </w:r>
      <w:r w:rsidRPr="00DB6728">
        <w:rPr>
          <w:rFonts w:ascii="Arial" w:hAnsi="Arial" w:cs="Arial"/>
          <w:b w:val="0"/>
          <w:i w:val="0"/>
          <w:sz w:val="24"/>
          <w:szCs w:val="24"/>
          <w:lang w:val="tt-RU"/>
        </w:rPr>
        <w:t>Яңа</w:t>
      </w:r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 К</w:t>
      </w:r>
      <w:r w:rsidRPr="00DB6728">
        <w:rPr>
          <w:rFonts w:ascii="Arial" w:hAnsi="Arial" w:cs="Arial"/>
          <w:b w:val="0"/>
          <w:i w:val="0"/>
          <w:sz w:val="24"/>
          <w:szCs w:val="24"/>
          <w:lang w:val="tt-RU"/>
        </w:rPr>
        <w:t>а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рм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  <w:lang w:val="tt-RU"/>
        </w:rPr>
        <w:t>ә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т</w:t>
      </w:r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авыл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җирлеге»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муниципаль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берәмлегендә</w:t>
      </w:r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муниципаль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хезмәткәрләр</w:t>
      </w:r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тарафыннан</w:t>
      </w:r>
      <w:proofErr w:type="spellEnd"/>
      <w:r w:rsidR="00ED3AC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 xml:space="preserve">керемнәре,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чыгымнары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</w:rPr>
        <w:t>, мөлкәте</w:t>
      </w:r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һәм</w:t>
      </w:r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йөкләмәләре</w:t>
      </w:r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турында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белешмәләр</w:t>
      </w:r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бирү</w:t>
      </w:r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хакындагы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нигезләмәне</w:t>
      </w:r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раслау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турында</w:t>
      </w:r>
      <w:proofErr w:type="spellEnd"/>
      <w:r w:rsidRPr="00DB6728">
        <w:rPr>
          <w:rFonts w:ascii="Arial" w:hAnsi="Arial" w:cs="Arial"/>
          <w:b w:val="0"/>
          <w:i w:val="0"/>
          <w:sz w:val="24"/>
          <w:szCs w:val="24"/>
        </w:rPr>
        <w:t>"</w:t>
      </w:r>
      <w:r w:rsidRPr="00DB6728">
        <w:rPr>
          <w:rFonts w:ascii="Arial" w:hAnsi="Arial" w:cs="Arial"/>
          <w:b w:val="0"/>
          <w:i w:val="0"/>
          <w:sz w:val="24"/>
          <w:szCs w:val="24"/>
          <w:lang w:val="tt-RU"/>
        </w:rPr>
        <w:t>10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.11.2014 ел, № 1</w:t>
      </w:r>
      <w:r w:rsidRPr="00DB6728">
        <w:rPr>
          <w:rFonts w:ascii="Arial" w:hAnsi="Arial" w:cs="Arial"/>
          <w:b w:val="0"/>
          <w:i w:val="0"/>
          <w:sz w:val="24"/>
          <w:szCs w:val="24"/>
          <w:lang w:val="tt-RU"/>
        </w:rPr>
        <w:t>5</w:t>
      </w:r>
      <w:r w:rsidR="00714D22">
        <w:rPr>
          <w:rFonts w:ascii="Arial" w:hAnsi="Arial" w:cs="Arial"/>
          <w:b w:val="0"/>
          <w:i w:val="0"/>
          <w:sz w:val="24"/>
          <w:szCs w:val="24"/>
          <w:lang w:val="tt-RU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карары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үз</w:t>
      </w:r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DB6728">
        <w:rPr>
          <w:rFonts w:ascii="Arial" w:hAnsi="Arial" w:cs="Arial"/>
          <w:b w:val="0"/>
          <w:i w:val="0"/>
          <w:sz w:val="24"/>
          <w:szCs w:val="24"/>
        </w:rPr>
        <w:t>көчен</w:t>
      </w:r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югалткан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Pr="00DB6728">
        <w:rPr>
          <w:rFonts w:ascii="Arial" w:hAnsi="Arial" w:cs="Arial"/>
          <w:b w:val="0"/>
          <w:i w:val="0"/>
          <w:sz w:val="24"/>
          <w:szCs w:val="24"/>
        </w:rPr>
        <w:t>дип</w:t>
      </w:r>
      <w:proofErr w:type="spellEnd"/>
      <w:r w:rsidR="00714D22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spellStart"/>
      <w:r w:rsidR="009B6B33">
        <w:rPr>
          <w:rFonts w:ascii="Arial" w:hAnsi="Arial" w:cs="Arial"/>
          <w:b w:val="0"/>
          <w:i w:val="0"/>
          <w:sz w:val="24"/>
          <w:szCs w:val="24"/>
        </w:rPr>
        <w:t>танырга</w:t>
      </w:r>
      <w:proofErr w:type="spellEnd"/>
      <w:r w:rsidR="009B6B33">
        <w:rPr>
          <w:rFonts w:ascii="Arial" w:hAnsi="Arial" w:cs="Arial"/>
          <w:b w:val="0"/>
          <w:i w:val="0"/>
          <w:sz w:val="24"/>
          <w:szCs w:val="24"/>
        </w:rPr>
        <w:t>.</w:t>
      </w:r>
    </w:p>
    <w:p w:rsidR="00DB6728" w:rsidRPr="00DB6728" w:rsidRDefault="00DB6728" w:rsidP="009B6B3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2. Әлеге</w:t>
      </w:r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карарны</w:t>
      </w:r>
      <w:proofErr w:type="spellEnd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интернет челтәрендә Татарстан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Республикасы</w:t>
      </w:r>
      <w:proofErr w:type="spellEnd"/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Аксубай</w:t>
      </w:r>
      <w:proofErr w:type="spellEnd"/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муниципаль</w:t>
      </w:r>
      <w:proofErr w:type="spellEnd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районы </w:t>
      </w:r>
      <w:proofErr w:type="gram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</w:t>
      </w:r>
      <w:proofErr w:type="gramEnd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әсми</w:t>
      </w:r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сайтында</w:t>
      </w:r>
      <w:proofErr w:type="spellEnd"/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түбәндәге адрес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буенча</w:t>
      </w:r>
      <w:proofErr w:type="spellEnd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: http://aksubayevo.tatarstan.ru) һәм Татарстан Республикасының</w:t>
      </w:r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рәсми</w:t>
      </w:r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хокукый</w:t>
      </w:r>
      <w:proofErr w:type="spellEnd"/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мәгълүмат</w:t>
      </w:r>
      <w:r w:rsidR="00714D22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порталында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httр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://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pravo.tatarstan.ru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)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бастырып</w:t>
      </w:r>
      <w:proofErr w:type="spellEnd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чыгарырга</w:t>
      </w:r>
      <w:bookmarkStart w:id="0" w:name="_GoBack"/>
      <w:bookmarkEnd w:id="0"/>
      <w:proofErr w:type="spellEnd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.</w:t>
      </w:r>
    </w:p>
    <w:p w:rsidR="00DB6728" w:rsidRPr="00DB6728" w:rsidRDefault="00DB6728" w:rsidP="009B6B3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3.  Әлеге</w:t>
      </w:r>
      <w:r w:rsidR="009B6B3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карар</w:t>
      </w:r>
      <w:proofErr w:type="spellEnd"/>
      <w:r w:rsidR="009B6B3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үтәлешен</w:t>
      </w:r>
      <w:r w:rsidR="009B6B3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контрольдә</w:t>
      </w:r>
      <w:r w:rsidR="009B6B3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тотуны</w:t>
      </w:r>
      <w:proofErr w:type="spellEnd"/>
      <w:r w:rsidR="009B6B3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үземдә</w:t>
      </w:r>
      <w:r w:rsidR="009B6B3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proofErr w:type="spellStart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калдырам</w:t>
      </w:r>
      <w:proofErr w:type="spellEnd"/>
      <w:r w:rsidRPr="00DB672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.</w:t>
      </w:r>
    </w:p>
    <w:p w:rsidR="00DB6728" w:rsidRPr="00DB6728" w:rsidRDefault="00DB6728" w:rsidP="009B6B3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381BF6" w:rsidRDefault="00381BF6" w:rsidP="009B6B3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81BF6" w:rsidRPr="00381BF6" w:rsidRDefault="00381BF6" w:rsidP="00381BF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B6728" w:rsidRDefault="00DB6728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DB6728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 </w:t>
      </w:r>
      <w:proofErr w:type="spellStart"/>
      <w:r w:rsidRPr="00DB6728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</w:p>
    <w:p w:rsidR="00DB6728" w:rsidRDefault="00DB6728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DB672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Аксубай муниципаль районы </w:t>
      </w:r>
    </w:p>
    <w:p w:rsidR="00674861" w:rsidRPr="00DB6728" w:rsidRDefault="00DB6728" w:rsidP="00381BF6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B6728">
        <w:rPr>
          <w:rFonts w:ascii="Arial" w:eastAsia="Times New Roman" w:hAnsi="Arial" w:cs="Arial"/>
          <w:sz w:val="24"/>
          <w:szCs w:val="24"/>
          <w:lang w:val="tt-RU" w:eastAsia="ru-RU"/>
        </w:rPr>
        <w:t>Яңа Кармәт авыл җирлеге башлыгы</w:t>
      </w:r>
      <w:r w:rsidR="00381BF6" w:rsidRPr="00DB6728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="00381BF6" w:rsidRPr="00DB6728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="00381BF6" w:rsidRPr="00DB6728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="00381BF6" w:rsidRPr="00DB6728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="00381BF6" w:rsidRPr="00DB6728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="00381BF6" w:rsidRPr="00DB6728">
        <w:rPr>
          <w:rFonts w:ascii="Arial" w:eastAsia="Times New Roman" w:hAnsi="Arial" w:cs="Arial"/>
          <w:sz w:val="24"/>
          <w:szCs w:val="24"/>
          <w:lang w:val="tt-RU" w:eastAsia="ru-RU"/>
        </w:rPr>
        <w:tab/>
        <w:t xml:space="preserve">            И.Р.Шакиров</w:t>
      </w:r>
    </w:p>
    <w:sectPr w:rsidR="00674861" w:rsidRPr="00DB6728" w:rsidSect="00381BF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7520"/>
    <w:multiLevelType w:val="hybridMultilevel"/>
    <w:tmpl w:val="E43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C2CAF"/>
    <w:multiLevelType w:val="hybridMultilevel"/>
    <w:tmpl w:val="119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20283"/>
    <w:rsid w:val="000B1A1A"/>
    <w:rsid w:val="000C198E"/>
    <w:rsid w:val="000D2F96"/>
    <w:rsid w:val="000D627C"/>
    <w:rsid w:val="0012550B"/>
    <w:rsid w:val="00143F29"/>
    <w:rsid w:val="00144235"/>
    <w:rsid w:val="00270B69"/>
    <w:rsid w:val="002C0985"/>
    <w:rsid w:val="00353FCA"/>
    <w:rsid w:val="00381BF6"/>
    <w:rsid w:val="003A1D1F"/>
    <w:rsid w:val="00484F8C"/>
    <w:rsid w:val="004D2FFD"/>
    <w:rsid w:val="004D6754"/>
    <w:rsid w:val="004E40CB"/>
    <w:rsid w:val="00503F94"/>
    <w:rsid w:val="0052086C"/>
    <w:rsid w:val="005255F2"/>
    <w:rsid w:val="005317DE"/>
    <w:rsid w:val="00576104"/>
    <w:rsid w:val="00674861"/>
    <w:rsid w:val="00714D22"/>
    <w:rsid w:val="007E26D3"/>
    <w:rsid w:val="0085721D"/>
    <w:rsid w:val="00875A98"/>
    <w:rsid w:val="0090138D"/>
    <w:rsid w:val="00933E8B"/>
    <w:rsid w:val="00962670"/>
    <w:rsid w:val="00973A41"/>
    <w:rsid w:val="00995147"/>
    <w:rsid w:val="009B6B33"/>
    <w:rsid w:val="009F6ABA"/>
    <w:rsid w:val="00A20283"/>
    <w:rsid w:val="00A27763"/>
    <w:rsid w:val="00A56C27"/>
    <w:rsid w:val="00A626E9"/>
    <w:rsid w:val="00AC137F"/>
    <w:rsid w:val="00AC539E"/>
    <w:rsid w:val="00BA24DD"/>
    <w:rsid w:val="00D93E80"/>
    <w:rsid w:val="00DB6728"/>
    <w:rsid w:val="00E25EFD"/>
    <w:rsid w:val="00E37D06"/>
    <w:rsid w:val="00E624B1"/>
    <w:rsid w:val="00ED3ACF"/>
    <w:rsid w:val="00F46F56"/>
    <w:rsid w:val="00F61A21"/>
    <w:rsid w:val="00F6564E"/>
    <w:rsid w:val="00F92557"/>
    <w:rsid w:val="00FA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317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317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2026-03-31T05:40:00Z</cp:lastPrinted>
  <dcterms:created xsi:type="dcterms:W3CDTF">2026-03-30T05:28:00Z</dcterms:created>
  <dcterms:modified xsi:type="dcterms:W3CDTF">2026-03-31T06:08:00Z</dcterms:modified>
</cp:coreProperties>
</file>