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E09" w:rsidRPr="00F94E09" w:rsidRDefault="00F94E09" w:rsidP="00F94E0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F94E09">
        <w:rPr>
          <w:rFonts w:ascii="Times New Roman" w:eastAsia="Times New Roman" w:hAnsi="Times New Roman" w:cs="Times New Roman"/>
          <w:b/>
          <w:bCs/>
          <w:kern w:val="36"/>
          <w:sz w:val="48"/>
          <w:szCs w:val="48"/>
          <w:lang w:eastAsia="ru-RU"/>
        </w:rPr>
        <w:t>Конституция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0"/>
          <w:szCs w:val="20"/>
          <w:lang w:eastAsia="ru-RU"/>
        </w:rPr>
        <w:t>12 декабря 1993 года</w:t>
      </w:r>
    </w:p>
    <w:p w:rsidR="00F94E09" w:rsidRPr="00F94E09" w:rsidRDefault="000C46FE" w:rsidP="00F94E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0a0a0" stroked="f"/>
        </w:pic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b/>
          <w:bCs/>
          <w:sz w:val="21"/>
          <w:szCs w:val="21"/>
          <w:lang w:eastAsia="ru-RU"/>
        </w:rPr>
        <w:t>КОНСТИТУЦИЯ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(Приводится с учетом</w:t>
      </w:r>
      <w:r w:rsidRPr="00F94E09">
        <w:rPr>
          <w:rFonts w:ascii="Tahoma" w:eastAsia="Times New Roman" w:hAnsi="Tahoma" w:cs="Tahoma"/>
          <w:sz w:val="21"/>
          <w:szCs w:val="21"/>
          <w:lang w:eastAsia="ru-RU"/>
        </w:rPr>
        <w:br/>
        <w:t>Указов Президента РФ от 09.01.1996 № 20,</w:t>
      </w:r>
      <w:r w:rsidRPr="00F94E09">
        <w:rPr>
          <w:rFonts w:ascii="Tahoma" w:eastAsia="Times New Roman" w:hAnsi="Tahoma" w:cs="Tahoma"/>
          <w:sz w:val="21"/>
          <w:szCs w:val="21"/>
          <w:lang w:eastAsia="ru-RU"/>
        </w:rPr>
        <w:br/>
        <w:t>от 10.02.1996 № 173, от 09.06.2001 № 679, от 25.07.2003 № 841,</w:t>
      </w:r>
      <w:r w:rsidRPr="00F94E09">
        <w:rPr>
          <w:rFonts w:ascii="Tahoma" w:eastAsia="Times New Roman" w:hAnsi="Tahoma" w:cs="Tahoma"/>
          <w:sz w:val="21"/>
          <w:szCs w:val="21"/>
          <w:lang w:eastAsia="ru-RU"/>
        </w:rPr>
        <w:br/>
        <w:t>Федеральных конституционных законов от 25.03.2004 № 1-ФКЗ,</w:t>
      </w:r>
      <w:r w:rsidRPr="00F94E09">
        <w:rPr>
          <w:rFonts w:ascii="Tahoma" w:eastAsia="Times New Roman" w:hAnsi="Tahoma" w:cs="Tahoma"/>
          <w:sz w:val="21"/>
          <w:szCs w:val="21"/>
          <w:lang w:eastAsia="ru-RU"/>
        </w:rPr>
        <w:br/>
        <w:t>от 14.10.2005 № 6-ФКЗ, от 12.07.2006 № 2-ФКЗ, от 30.12.2006 № 6-ФКЗ,</w:t>
      </w:r>
      <w:r w:rsidRPr="00F94E09">
        <w:rPr>
          <w:rFonts w:ascii="Tahoma" w:eastAsia="Times New Roman" w:hAnsi="Tahoma" w:cs="Tahoma"/>
          <w:sz w:val="21"/>
          <w:szCs w:val="21"/>
          <w:lang w:eastAsia="ru-RU"/>
        </w:rPr>
        <w:br/>
        <w:t>от 21.07.2007 № 5-ФКЗ,</w:t>
      </w:r>
      <w:r w:rsidRPr="00F94E09">
        <w:rPr>
          <w:rFonts w:ascii="Tahoma" w:eastAsia="Times New Roman" w:hAnsi="Tahoma" w:cs="Tahoma"/>
          <w:b/>
          <w:bCs/>
          <w:sz w:val="21"/>
          <w:szCs w:val="21"/>
          <w:lang w:eastAsia="ru-RU"/>
        </w:rPr>
        <w:t> </w:t>
      </w:r>
      <w:r w:rsidRPr="00F94E09">
        <w:rPr>
          <w:rFonts w:ascii="Tahoma" w:eastAsia="Times New Roman" w:hAnsi="Tahoma" w:cs="Tahoma"/>
          <w:sz w:val="21"/>
          <w:szCs w:val="21"/>
          <w:lang w:eastAsia="ru-RU"/>
        </w:rPr>
        <w:t>от 30 декабря 2008 г. N 6-ФКЗ и от 30 декабря</w:t>
      </w:r>
      <w:r w:rsidRPr="00F94E09">
        <w:rPr>
          <w:rFonts w:ascii="Tahoma" w:eastAsia="Times New Roman" w:hAnsi="Tahoma" w:cs="Tahoma"/>
          <w:sz w:val="21"/>
          <w:szCs w:val="21"/>
          <w:lang w:eastAsia="ru-RU"/>
        </w:rPr>
        <w:br/>
        <w:t>2008 г. N 7-ФКЗ)</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Мы, многонациональный народ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соединенные общей судьбой на своей земле,</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утверждая права и свободы человека, гражданский мир и согласие,</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сохраняя исторически сложившееся государственное единство,</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исходя из общепризнанных принципов равноправия и самоопределения народов,</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чтя память предков, передавших нам любовь и уважение к Отечеству, веру в добро и справедливость,</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возрождая суверенную государственность России и утверждая незыблемость ее демократической основы,</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стремясь обеспечить благополучие и процветание России,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исходя из ответственности за свою Родину перед нынешним и будущими поколениями,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сознавая себя частью мирового сообщества,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принимаем КОНСТИТУЦИЮ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b/>
          <w:bCs/>
          <w:sz w:val="21"/>
          <w:szCs w:val="21"/>
          <w:lang w:eastAsia="ru-RU"/>
        </w:rPr>
        <w:t>РАЗДЕЛ ПЕРВЫЙ</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b/>
          <w:bCs/>
          <w:sz w:val="21"/>
          <w:szCs w:val="21"/>
          <w:lang w:eastAsia="ru-RU"/>
        </w:rPr>
        <w:t>ГЛАВА 1. ОСНОВЫ КОНСТИТУЦИОННОГО СТРОЯ</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Российская Федерация - Россия есть демократическое федеративное правовое государство с республиканской формой правления.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2. Наименования Российская Федерация и Россия равнозначны.</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2</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3</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Носителем суверенитета и единственным источником власти в Российской Федерации является ее многонациональный народ.</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Народ осуществляет свою власть непосредственно, а также через органы государственной власти и органы местного самоуправления.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Высшим непосредственным выражением власти народа являются референдум и свободные выборы.</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4</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Суверенитет Российской Федерации распространяется на всю ее территорию.</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Конституция Российской Федерации и федеральные законы имеют верховенство на всей территории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Российская Федерация обеспечивает целостность и неприкосновенность своей территории.</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5</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w:t>
      </w:r>
      <w:r w:rsidRPr="00F94E09">
        <w:rPr>
          <w:rFonts w:ascii="Tahoma" w:eastAsia="Times New Roman" w:hAnsi="Tahoma" w:cs="Tahoma"/>
          <w:sz w:val="21"/>
          <w:szCs w:val="21"/>
          <w:lang w:eastAsia="ru-RU"/>
        </w:rPr>
        <w:lastRenderedPageBreak/>
        <w:t>государственной власти субъектов Российской Федерации, равноправии и самоопределении народов в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4. Во взаимоотношениях с федеральными органами государственной власти все субъекты Российской Федерации между собой равноправны.</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6</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Гражданин Российской Федерации не может быть лишен своего гражданства или права изменить его.</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7</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8</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В Российской Федерации признаются и защищаются равным образом частная, государственная, муниципальная и иные формы собственности.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9</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Земля и другие природные ресурсы могут находиться в частной, государственной, муниципальной и иных формах собственности.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10</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11</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Государственную власть в субъектах Российской Федерации осуществляют образуемые ими органы государственной власти.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12</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13</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В Российской Федерации признается идеологическое многообразие.</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Никакая идеология не может устанавливаться в качестве государственной или обязательной.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В Российской Федерации признаются политическое многообразие, многопартийность.</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4. Общественные объединения равны перед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14</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Российская Федерация - светское государство. Никакая религия не может устанавливаться в качестве государственной или обязательной.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Религиозные объединения отделены от государства и равны перед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15</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16</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Никакие другие положения настоящей Конституции не могут противоречить основам конституционного строя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b/>
          <w:bCs/>
          <w:sz w:val="21"/>
          <w:szCs w:val="21"/>
          <w:lang w:eastAsia="ru-RU"/>
        </w:rPr>
        <w:t>ГЛАВА 2. ПРАВА И СВОБОДЫ ЧЕЛОВЕКА И ГРАЖДАНИНА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17</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Основные права и свободы человека неотчуждаемы и принадлежат каждому от рождения.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Осуществление прав и свобод человека и гражданина не должно нарушать права и свободы других лиц.</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18</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19</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Все равны перед законом и судом.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Мужчина и женщина имеют равные права и свободы и равные возможности для их реализации.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20</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Каждый имеет право на жизнь.</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w:t>
      </w:r>
      <w:r w:rsidRPr="00F94E09">
        <w:rPr>
          <w:rFonts w:ascii="Tahoma" w:eastAsia="Times New Roman" w:hAnsi="Tahoma" w:cs="Tahoma"/>
          <w:sz w:val="21"/>
          <w:szCs w:val="21"/>
          <w:lang w:eastAsia="ru-RU"/>
        </w:rPr>
        <w:lastRenderedPageBreak/>
        <w:t>при предоставлении обвиняемому права на рассмотрение его дела судом с участием присяжных заседателей.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21</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Достоинство личности охраняется государством. Ничто не может быть основанием для его умаления.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22</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Каждый имеет право на свободу и личную неприкосновенность.</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23</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Каждый имеет право на неприкосновенность частной жизни, личную и семейную тайну, защиту своей чести и доброго имени.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24</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Сбор, хранение, использование и распространение информации о частной жизни лица без его согласия не допускаются.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25</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26</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Каждый имеет право на пользование родным языком, на свободный выбор языка общения, воспитания, обучения и творчества.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27</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28</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29</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Каждому гарантируется свобода мысли и слова.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Никто не может быть принужден к выражению своих мнений и убеждений или отказу от них.</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5. Гарантируется свобода массовой информации. Цензура запрещается.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30</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Никто не может быть принужден к вступлению в какое-либо объединение или пребыванию в нем.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31</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32</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4. Граждане Российской Федерации имеют равный доступ к государственной службе.</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5. Граждане Российской Федерации имеют право участвовать в отправлении правосудия.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33</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34</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2. Не допускается экономическая деятельность, направленная на монополизацию и недобросовестную конкуренцию.</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35</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Право частной собственности охраняется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Каждый вправе иметь имущество в собственности, владеть, пользоваться и распоряжаться им как единолично, так и совместно с другими лицами.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4. Право наследования гарантируется.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36</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Граждане и их объединения вправе иметь в частной собственности землю.</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Условия и порядок пользования землей определяются на основе федерального закона.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37</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Труд свободен. Каждый имеет право свободно распоряжаться своими способностями к труду, выбирать род деятельности и профессию.</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Принудительный труд запрещен.</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Статья 38</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Материнство и детство, семья находятся под защитой государства.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Забота о детях, их воспитание - равное право и обязанность родителей.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Трудоспособные дети, достигшие 18 лет, должны заботиться о нетрудоспособных родителях.</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39</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Государственные пенсии и социальные пособия устанавливаются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Поощряются добровольное социальное страхование, создание дополнительных форм социального обеспечения и благотворительность.</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40</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Каждый имеет право на жилище. Никто не может быть произвольно лишен жилища.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41</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42</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43</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Каждый имеет право на образование.</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4. Основное общее образование обязательно. Родители или лица, их заменяющие, обеспечивают получение детьми основного общего образования.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44</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Каждый имеет право на участие в культурной жизни и пользование учреждениями культуры, на доступ к культурным ценностям.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Каждый обязан заботиться о сохранении исторического и культурного наследия, беречь памятники истории и культуры.</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45</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Государственная защита прав и свобод человека и гражданина в Российской Федерации гарантируется.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2. Каждый вправе защищать свои права и свободы всеми способами, не запрещенными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46</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Каждому гарантируется судебная защита его прав и свобод.</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47</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Никто не может быть лишен права на рассмотрение его дела в том суде и тем судьей, к подсудности которых оно отнесено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48</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49</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Обвиняемый не обязан доказывать свою невиновность.</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Неустранимые сомнения в виновности лица толкуются в пользу обвиняемого.</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50</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Никто не может быть повторно осужден за одно и то же преступление.</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При осуществлении правосудия не допускается использование доказательств, полученных с нарушением федерального закона.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51</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Федеральным законом могут устанавливаться иные случаи освобождения от обязанности давать свидетельские показания.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52</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53</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54</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Закон, устанавливающий или отягчающий ответственность, обратной силы не имеет.</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55</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В Российской Федерации не должны издаваться законы, отменяющие или умаляющие права и свободы человека и гражданина.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56</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Не подлежат ограничению права и свободы, предусмотренные статьями 20, 21, 23 (часть 1), 24, 28, 34 (часть 1), 40 (часть 1), 46 - 54 Конституции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57</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58</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Каждый обязан сохранять природу и окружающую среду, бережно относиться к природным богатствам.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59</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Защита Отечества является долгом и обязанностью гражданина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2. Гражданин Российской Федерации несет военную службу в соответствии с федеральным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60</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Гражданин Российской Федерации может самостоятельно осуществлять в полном объеме свои права и обязанности с 18 лет.</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61</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Гражданин Российской Федерации не может быть выслан за пределы Российской Федерации или выдан другому государству.</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Российская Федерация гарантирует своим гражданам защиту и покровительство за ее пределами.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62</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63</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64</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b/>
          <w:bCs/>
          <w:sz w:val="21"/>
          <w:szCs w:val="21"/>
          <w:lang w:eastAsia="ru-RU"/>
        </w:rPr>
        <w:t>ГЛАВА 3. ФЕДЕРАТИВНОЕ УСТРОЙСТВО</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65</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В составе Российской Федерации находятся субъекты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w:t>
      </w:r>
      <w:r w:rsidRPr="00F94E09">
        <w:rPr>
          <w:rFonts w:ascii="Tahoma" w:eastAsia="Times New Roman" w:hAnsi="Tahoma" w:cs="Tahoma"/>
          <w:sz w:val="21"/>
          <w:szCs w:val="21"/>
          <w:lang w:eastAsia="ru-RU"/>
        </w:rPr>
        <w:lastRenderedPageBreak/>
        <w:t>Тульская область, Тюменская область, Ульяновская область, Челябинская область, Ярославская область;</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Москва, Санкт-Петербург - города федерального значения;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Еврейская автономная область;</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Ненецкий автономный округ, Ханты-Мансийский автономный округ - Югра, Чукотский автономный округ, Ямало-Ненецкий автономный округ.</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66</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Статус республики определяется Конституцией Российской Федерации и конституцией республики.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67</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Границы между субъектами Российской Федерации могут быть изменены с их взаимного согласия.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68</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Государственным языком Российской Федерации на всей ее территории является русский язык.</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Российская Федерация гарантирует всем ее народам право на сохранение родного языка, создание условий для его изучения и развития.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69</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70</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Столицей Российской Федерации является город Москва. Статус столицы устанавливается федеральным законом.</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71</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В ведении Российской Федерации находятся: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а) принятие и изменение Конституции Российской Федерации и федеральных законов, контроль за их соблюдением;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б) федеративное устройство и территория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д) федеральная государственная собственность и управление ею;</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з) федеральный бюджет; федеральные налоги и сборы; федеральные фонды регионального развития;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к) внешняя политика и международные отношения Российской Федерации, международные договоры Российской Федерации; вопросы войны и мира;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л) внешнеэкономические отношения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п) федеральное коллизионное право;</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с) государственные награды и почетные звания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т) федеральная государственная служба.</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72</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В совместном ведении Российской Федерации и субъектов Российской Федерации находятся: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в) вопросы владения, пользования и распоряжения землей, недрами, водными и другими природными ресурсами;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г) разграничение государственной собственности;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е) общие вопросы воспитания, образования, науки, культуры, физической культуры и спорта;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ж) координация вопросов здравоохранения; защита семьи, материнства, отцовства и детства; социальная защита, включая социальное обеспечение;</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з) осуществление мер по борьбе с катастрофами, стихийными бедствиями, эпидемиями, ликвидация их последствий;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и) установление общих принципов налогообложения и сборов в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л) кадры судебных и правоохранительных органов; адвокатура, нотариат;</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м) защита исконной среды обитания и традиционного образа жизни малочисленных этнических общностей;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н) установление общих принципов организации системы органов государственной власти и местного самоуправления;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73</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74</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75</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4. Государственные займы выпускаются в порядке, определяемом федеральным законом, и размещаются на добровольной основе.</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76</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Федеральные законы не могут противоречить федеральным конституционным законам.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77</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78</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79</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b/>
          <w:bCs/>
          <w:sz w:val="21"/>
          <w:szCs w:val="21"/>
          <w:lang w:eastAsia="ru-RU"/>
        </w:rPr>
        <w:t>ГЛАВА 4. ПРЕЗИДЕНТ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80</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Президент Российской Федерации является главой государства.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4. Президент Российской Федерации как глава государства представляет Российскую Федерацию внутри страны и в международных отношениях.</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81</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Одно и то же лицо не может занимать должность Президента Российской Федерации более двух сроков подряд.</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4. Порядок выборов Президента Российской Федерации определяется федеральным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82</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При вступлении в должность Президент Российской Федерации приносит народу следующую присягу:</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83</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Президент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а) назначает с согласия Государственной Думы Председателя Правительства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б) имеет право председательствовать на заседаниях Правительства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в) принимает решение об отставке Правительства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ж) формирует и возглавляет Совет Безопасности Российской Федерации, статус которого определяется федеральным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з) утверждает военную доктрину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и) формирует Администрацию Президента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к) назначает и освобождает полномочных представителей Президента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л) назначает и освобождает высшее командование Вооруженных Сил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84</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Президент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а) назначает выборы Государственной Думы в соответствии с Конституцией Российской Федерации и федеральным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б) распускает Государственную Думу в случаях и порядке, предусмотренных Конституцией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в) назначает референдум в порядке, установленном федеральным конституционным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г) вносит законопроекты в Государственную Думу;</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д) подписывает и обнародует федеральные законы;</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85</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w:t>
      </w:r>
      <w:r w:rsidRPr="00F94E09">
        <w:rPr>
          <w:rFonts w:ascii="Tahoma" w:eastAsia="Times New Roman" w:hAnsi="Tahoma" w:cs="Tahoma"/>
          <w:sz w:val="21"/>
          <w:szCs w:val="21"/>
          <w:lang w:eastAsia="ru-RU"/>
        </w:rPr>
        <w:lastRenderedPageBreak/>
        <w:t>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86</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Президент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а) осуществляет руководство внешней политикой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б) ведет переговоры и подписывает международные договоры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в) подписывает ратификационные грамоты;</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г) принимает верительные и отзывные грамоты аккредитуемых при нем дипломатических представителей.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87</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Президент Российской Федерации является Верховным Главнокомандующим Вооруженными Силами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Режим военного положения определяется федеральным конституционным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88</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89</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Президент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а) решает вопросы гражданства Российской Федерации и предоставления политического убежища;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в) осуществляет помилование.</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90</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Президент Российской Федерации издает указы и распоряжения.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Указы и распоряжения Президента Российской Федерации обязательны для исполнения на всей территории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Указы и распоряжения Президента Российской Федерации не должны противоречить Конституции Российской Федерации и федеральным законам.</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91</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Президент Российской Федерации обладает неприкосновенностью.</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92</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93</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w:t>
      </w:r>
      <w:r w:rsidRPr="00F94E09">
        <w:rPr>
          <w:rFonts w:ascii="Tahoma" w:eastAsia="Times New Roman" w:hAnsi="Tahoma" w:cs="Tahoma"/>
          <w:sz w:val="21"/>
          <w:szCs w:val="21"/>
          <w:lang w:eastAsia="ru-RU"/>
        </w:rPr>
        <w:lastRenderedPageBreak/>
        <w:t>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b/>
          <w:bCs/>
          <w:sz w:val="21"/>
          <w:szCs w:val="21"/>
          <w:lang w:eastAsia="ru-RU"/>
        </w:rPr>
        <w:t>ГЛАВА 5. ФЕДЕРАЛЬНОЕ СОБРАНИЕ</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94</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Федеральное Собрание - парламент Российской Федерации - является представительным и законодательным органом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95</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Федеральное Собрание состоит из двух палат - Совета Федерации и Государственной Думы.</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Государственная Дума состоит из 450 депутатов.</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96</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Государственная Дума избирается сроком на пять лет &lt;12&gt;.</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Порядок формирования Совета Федерации и порядок выборов депутатов Государственной Думы устанавливаются федеральными законами.</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97</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1. Депутатом Государственной Думы может быть избран гражданин Российской Федерации, достигший 21 года и имеющий право участвовать в выборах.</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98</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99</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Федеральное Собрание является постоянно действующим органом.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Первое заседание Государственной Думы открывает старейший по возрасту депутат.</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4. С момента начала работы Государственной Думы нового созыва полномочия Государственной Думы прежнего созыва прекращаются.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100</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Совет Федерации и Государственная Дума заседают раздельно.</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101</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Совет Федерации и Государственная Дума образуют комитеты и комиссии, проводят по вопросам своего ведения парламентские слушания.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4. Каждая из палат принимает свой регламент и решает вопросы внутреннего распорядка своей деятельности.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102</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К ведению Совета Федерации относятся: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а) утверждение изменения границ между субъектами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б) утверждение указа Президента Российской Федерации о введении военного положения;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в) утверждение указа Президента Российской Федерации о введении чрезвычайного положения;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г) решение вопроса о возможности использования Вооруженных Сил Российской Федерации за пределами территории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д) назначение выборов Президента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е) отрешение Президента Российской Федерации от должности;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з) назначение на должность и освобождение от должности Генерального прокурора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и) назначение на должность и освобождение от должности заместителя Председателя Счетной палаты и половины состава ее аудиторов.</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2. Совет Федерации принимает постановления по вопросам, отнесенным к его ведению Конституцией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103</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К ведению Государственной Думы относятся: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а) дача согласия Президенту Российской Федерации на назначение Председателя Правительства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б) решение вопроса о доверии Правительству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&lt;13&gt;;</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г) назначение на должность и освобождение от должности Председателя Центрального банка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д) назначение на должность и освобождение от должности Председателя Счетной палаты и половины состава ее аудиторов;</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ж) объявление амнистии;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з) выдвижение обвинения против Президента Российской Федерации для отрешения его от должности.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Государственная Дума принимает постановления по вопросам, отнесенным к ее ведению Конституцией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104</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2. Законопроекты вносятся в Государственную Думу.</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105</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Федеральные законы принимаются Государственной Думой.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Принятые Государственной Думой федеральные законы в течение пяти дней передаются на рассмотрение Совета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106</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Обязательному рассмотрению в Совете Федерации подлежат принятые Государственной Думой федеральные законы по вопросам: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а) федерального бюджета;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б) федеральных налогов и сборов;</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в) финансового, валютного, кредитного, таможенного регулирования, денежной эмиссии;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г) ратификации и денонсации международных договоров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д) статуса и защиты государственной границы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е) войны и мира.</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107</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Принятый федеральный закон в течение пяти дней направляется Президенту Российской Федерации для подписания и обнародования.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Президент Российской Федерации в течение четырнадцати дней подписывает федеральный закон и обнародует его.</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108</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Федеральные конституционные законы принимаются по вопросам, предусмотренным Конституцией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109</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b/>
          <w:bCs/>
          <w:sz w:val="21"/>
          <w:szCs w:val="21"/>
          <w:lang w:eastAsia="ru-RU"/>
        </w:rPr>
        <w:t>ГЛАВА 6. ПРАВИТЕЛЬСТВО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110</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Исполнительную власть Российской Федерации осуществляет Правительство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111</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Председатель Правительства Российской Федерации назначается Президентом Российской Федерации с согласия Государственной Думы.</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112</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113</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114</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Правительство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&lt;14&gt;;</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б) обеспечивает проведение в Российской Федерации единой финансовой, кредитной и денежной политики;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г) осуществляет управление федеральной собственностью;</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д) осуществляет меры по обеспечению обороны страны, государственной безопасности, реализации внешней политики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Порядок деятельности Правительства Российской Федерации определяется федеральным конституционным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115</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Постановления и распоряжения Правительства Российской Федерации обязательны к исполнению в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116</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Перед вновь избранным Президентом Российской Федерации Правительство Российской Федерации слагает свои полномочия.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117</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Правительство Российской Федерации может подать в отставку, которая принимается или отклоняется Президентом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Президент Российской Федерации может принять решение об отставке Правительства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b/>
          <w:bCs/>
          <w:sz w:val="21"/>
          <w:szCs w:val="21"/>
          <w:lang w:eastAsia="ru-RU"/>
        </w:rPr>
        <w:t>ГЛАВА 7. СУДЕБНАЯ ВЛАСТЬ</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118</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Правосудие в Российской Федерации осуществляется только судом.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Судебная власть осуществляется посредством конституционного, гражданского, административного и уголовного судопроизводства.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119</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120</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Судьи независимы и подчиняются только Конституции Российской Федерации и федеральному закону.</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121</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Судьи несменяемы.</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Полномочия судьи могут быть прекращены или приостановлены не иначе как в порядке и по основаниям, установленным федеральным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122</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Судьи неприкосновенны.</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Судья не может быть привлечен к уголовной ответственности иначе как в порядке, определяемом федеральным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123</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Заочное разбирательство уголовных дел в судах не допускается, кроме случаев, предусмотренных федеральным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Судопроизводство осуществляется на основе состязательности и равноправия сторон.</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4. В случаях, предусмотренных федеральным законом, судопроизводство осуществляется с участием присяжных заседателей.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124</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125</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Конституционный Суд Российской Федерации состоит из 19 судей.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г) не вступивших в силу международных договоров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3. Конституционный Суд Российской Федерации разрешает споры о компетенции: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а) между федеральными органами государственной власти;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б) между органами государственной власти Российской Федерации и органами государственной власти субъектов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в) между высшими государственными органами субъектов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126</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127</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128</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Судьи других федеральных судов назначаются Президентом Российской Федерации в порядке, установленном федеральным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129</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Прокуроры субъектов Российской Федерации назначаются Генеральным прокурором Российской Федерации по согласованию с ее субъектами.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4. Иные прокуроры назначаются Генеральным прокурором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5. Полномочия, организация и порядок деятельности прокуратуры Российской Федерации определяются федеральным законом.</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b/>
          <w:bCs/>
          <w:sz w:val="21"/>
          <w:szCs w:val="21"/>
          <w:lang w:eastAsia="ru-RU"/>
        </w:rPr>
        <w:t>ГЛАВА 8. МЕСТНОЕ САМОУПРАВЛЕНИЕ</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130</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131</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132</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133</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ГЛАВА 9. КОНСТИТУЦИОННЫЕ ПОПРАВКИ И ПЕРЕСМОТР КОНСТИТУЦИИ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134</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135</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1. Положения глав 1, 2 и 9 Конституции Российской Федерации не могут быть пересмотрены Федеральным Собранием.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136</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137</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РАЗДЕЛ ВТОРОЙ</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ЗАКЛЮЧИТЕЛЬНЫЕ И ПЕРЕХОДНЫЕ ПОЛОЖЕНИЯ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1. Конституция Российской Федерации вступает в силу со дня официального ее опубликования по результатам всенародного голосования.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День всенародного голосования 12 декабря 1993 г. считается днем принятия Конституции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5. Суды в Российской Федерации осуществляют правосудие в соответствии с их полномочиями, установленными настоящей Конституцией.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7. Совет Федерации первого созыва и Государственная Дума первого созыва избираются сроком на два года.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Депутаты Совета Федерации первого созыва осуществляют свои полномочия на непостоянной основе.</w:t>
      </w:r>
    </w:p>
    <w:p w:rsidR="005D1D77" w:rsidRDefault="005D1D77"/>
    <w:sectPr w:rsidR="005D1D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09"/>
    <w:rsid w:val="000C46FE"/>
    <w:rsid w:val="005D1D77"/>
    <w:rsid w:val="007C6D72"/>
    <w:rsid w:val="00F94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B7E6B-D6A2-42C5-95AE-BC3ADCCA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D72"/>
  </w:style>
  <w:style w:type="paragraph" w:styleId="1">
    <w:name w:val="heading 1"/>
    <w:basedOn w:val="a"/>
    <w:link w:val="10"/>
    <w:uiPriority w:val="9"/>
    <w:qFormat/>
    <w:rsid w:val="00F94E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C6D72"/>
    <w:pPr>
      <w:tabs>
        <w:tab w:val="center" w:pos="4607"/>
      </w:tabs>
      <w:spacing w:after="0" w:line="360" w:lineRule="auto"/>
      <w:jc w:val="center"/>
    </w:pPr>
    <w:rPr>
      <w:rFonts w:ascii="Times New Roman" w:eastAsia="Times New Roman" w:hAnsi="Times New Roman" w:cs="Times New Roman"/>
      <w:b/>
      <w:sz w:val="24"/>
      <w:szCs w:val="20"/>
      <w14:shadow w14:blurRad="50800" w14:dist="38100" w14:dir="2700000" w14:sx="100000" w14:sy="100000" w14:kx="0" w14:ky="0" w14:algn="tl">
        <w14:srgbClr w14:val="000000">
          <w14:alpha w14:val="60000"/>
        </w14:srgbClr>
      </w14:shadow>
    </w:rPr>
  </w:style>
  <w:style w:type="character" w:customStyle="1" w:styleId="a4">
    <w:name w:val="Название Знак"/>
    <w:basedOn w:val="a0"/>
    <w:link w:val="a3"/>
    <w:rsid w:val="007C6D72"/>
    <w:rPr>
      <w:rFonts w:ascii="Times New Roman" w:eastAsia="Times New Roman" w:hAnsi="Times New Roman" w:cs="Times New Roman"/>
      <w:b/>
      <w:sz w:val="24"/>
      <w:szCs w:val="20"/>
      <w14:shadow w14:blurRad="50800" w14:dist="38100" w14:dir="2700000" w14:sx="100000" w14:sy="100000" w14:kx="0" w14:ky="0" w14:algn="tl">
        <w14:srgbClr w14:val="000000">
          <w14:alpha w14:val="60000"/>
        </w14:srgbClr>
      </w14:shadow>
    </w:rPr>
  </w:style>
  <w:style w:type="paragraph" w:styleId="a5">
    <w:name w:val="No Spacing"/>
    <w:qFormat/>
    <w:rsid w:val="007C6D72"/>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F94E09"/>
    <w:rPr>
      <w:rFonts w:ascii="Times New Roman" w:eastAsia="Times New Roman" w:hAnsi="Times New Roman" w:cs="Times New Roman"/>
      <w:b/>
      <w:bCs/>
      <w:kern w:val="36"/>
      <w:sz w:val="48"/>
      <w:szCs w:val="48"/>
      <w:lang w:eastAsia="ru-RU"/>
    </w:rPr>
  </w:style>
  <w:style w:type="paragraph" w:customStyle="1" w:styleId="consplustitle">
    <w:name w:val="consplustitle"/>
    <w:basedOn w:val="a"/>
    <w:rsid w:val="00F94E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94E09"/>
    <w:rPr>
      <w:b/>
      <w:bCs/>
    </w:rPr>
  </w:style>
  <w:style w:type="paragraph" w:customStyle="1" w:styleId="consplusnormal">
    <w:name w:val="consplusnormal"/>
    <w:basedOn w:val="a"/>
    <w:rsid w:val="00F94E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F94E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49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11937</Words>
  <Characters>68042</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Sovet</cp:lastModifiedBy>
  <cp:revision>2</cp:revision>
  <dcterms:created xsi:type="dcterms:W3CDTF">2018-09-18T08:43:00Z</dcterms:created>
  <dcterms:modified xsi:type="dcterms:W3CDTF">2018-09-18T08:43:00Z</dcterms:modified>
</cp:coreProperties>
</file>